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olo1"/>
        <w:spacing w:lineRule="auto" w:line="271" w:before="0" w:after="140"/>
        <w:jc w:val="center"/>
        <w:rPr>
          <w:rFonts w:ascii="Arial" w:hAnsi="Arial" w:eastAsia="Arial" w:cs="Arial"/>
          <w:color w:val="0B5394"/>
          <w:sz w:val="32"/>
          <w:szCs w:val="32"/>
        </w:rPr>
      </w:pPr>
      <w:bookmarkStart w:id="0" w:name="_1l54ataway1z"/>
      <w:bookmarkEnd w:id="0"/>
      <w:r>
        <w:rPr>
          <w:rFonts w:eastAsia="Google Sans" w:cs="Google Sans" w:ascii="Google Sans" w:hAnsi="Google Sans"/>
          <w:b w:val="false"/>
          <w:bCs w:val="false"/>
          <w:color w:val="0B5394"/>
          <w:sz w:val="32"/>
          <w:szCs w:val="32"/>
        </w:rPr>
        <w:t>facsimile</w:t>
      </w:r>
    </w:p>
    <w:p>
      <w:pPr>
        <w:pStyle w:val="Titolo1"/>
        <w:spacing w:lineRule="auto" w:line="271" w:before="0" w:after="140"/>
        <w:jc w:val="center"/>
        <w:rPr>
          <w:rFonts w:ascii="Arial" w:hAnsi="Arial" w:eastAsia="Arial" w:cs="Arial"/>
          <w:color w:val="0B5394"/>
          <w:sz w:val="32"/>
          <w:szCs w:val="32"/>
        </w:rPr>
      </w:pPr>
      <w:bookmarkStart w:id="1" w:name="_tkbnwsdy2q5b"/>
      <w:bookmarkEnd w:id="1"/>
      <w:r>
        <w:rPr>
          <w:rFonts w:eastAsia="Arial" w:cs="Arial" w:ascii="Arial" w:hAnsi="Arial"/>
          <w:color w:val="0B5394"/>
          <w:sz w:val="32"/>
          <w:szCs w:val="32"/>
        </w:rPr>
        <w:t xml:space="preserve">PATTO FORMATIVO e LINEE GUIDA </w:t>
      </w:r>
    </w:p>
    <w:p>
      <w:pPr>
        <w:pStyle w:val="Titolo1"/>
        <w:spacing w:lineRule="auto" w:line="271" w:before="0" w:after="140"/>
        <w:jc w:val="center"/>
        <w:rPr>
          <w:rFonts w:ascii="Arial" w:hAnsi="Arial" w:eastAsia="Arial" w:cs="Arial"/>
          <w:b/>
          <w:bCs/>
          <w:color w:val="0B5394"/>
          <w:sz w:val="32"/>
          <w:szCs w:val="32"/>
        </w:rPr>
      </w:pPr>
      <w:bookmarkStart w:id="2" w:name="_bwmbi2huas78"/>
      <w:bookmarkEnd w:id="2"/>
      <w:r>
        <w:rPr>
          <w:rFonts w:eastAsia="Arial" w:cs="Arial" w:ascii="Arial" w:hAnsi="Arial"/>
          <w:color w:val="0B5394"/>
          <w:sz w:val="32"/>
          <w:szCs w:val="32"/>
        </w:rPr>
        <w:t xml:space="preserve">Progetto “TUTOR SPORTIVO” - a.s. </w:t>
      </w:r>
      <w:r>
        <w:rPr>
          <w:rFonts w:eastAsia="Arial" w:cs="Arial" w:ascii="Arial" w:hAnsi="Arial"/>
          <w:b/>
          <w:bCs/>
          <w:color w:val="0B5394"/>
          <w:sz w:val="32"/>
          <w:szCs w:val="32"/>
        </w:rPr>
        <w:t>2026/2027</w:t>
      </w:r>
    </w:p>
    <w:p>
      <w:pPr>
        <w:pStyle w:val="Normal1"/>
        <w:widowControl w:val="false"/>
        <w:spacing w:lineRule="auto" w:line="235" w:before="320" w:after="240"/>
        <w:ind w:left="140" w:right="120" w:hanging="0"/>
        <w:jc w:val="both"/>
        <w:rPr>
          <w:rFonts w:ascii="Arial" w:hAnsi="Arial" w:eastAsia="Arial" w:cs="Arial"/>
          <w:sz w:val="20"/>
          <w:szCs w:val="20"/>
        </w:rPr>
      </w:pPr>
      <w:r>
        <w:rPr>
          <w:rFonts w:eastAsia="Arial" w:cs="Arial" w:ascii="Arial" w:hAnsi="Arial"/>
          <w:color w:val="333333"/>
          <w:sz w:val="20"/>
          <w:szCs w:val="20"/>
        </w:rPr>
        <w:t xml:space="preserve">Il presente documento è da intendersi quale estensione e parte integrante del patto o contratto formativo presente nella scheda di programmazione </w:t>
      </w:r>
      <w:r>
        <w:rPr>
          <w:rFonts w:eastAsia="Arial" w:cs="Arial" w:ascii="Arial" w:hAnsi="Arial"/>
          <w:color w:val="0E0E0E"/>
          <w:sz w:val="20"/>
          <w:szCs w:val="20"/>
        </w:rPr>
        <w:t xml:space="preserve">di </w:t>
      </w:r>
      <w:r>
        <w:rPr>
          <w:rFonts w:eastAsia="Arial" w:cs="Arial" w:ascii="Arial" w:hAnsi="Arial"/>
          <w:color w:val="333333"/>
          <w:sz w:val="20"/>
          <w:szCs w:val="20"/>
        </w:rPr>
        <w:t>classe.</w:t>
      </w:r>
    </w:p>
    <w:p>
      <w:pPr>
        <w:pStyle w:val="Normal1"/>
        <w:rPr/>
      </w:pPr>
      <w:r>
        <w:rPr/>
      </w:r>
    </w:p>
    <w:tbl>
      <w:tblPr>
        <w:tblStyle w:val="Table1"/>
        <w:tblW w:w="9642" w:type="dxa"/>
        <w:jc w:val="left"/>
        <w:tblInd w:w="-27" w:type="dxa"/>
        <w:tblLayout w:type="fixed"/>
        <w:tblCellMar>
          <w:top w:w="0" w:type="dxa"/>
          <w:left w:w="108" w:type="dxa"/>
          <w:bottom w:w="0" w:type="dxa"/>
          <w:right w:w="108" w:type="dxa"/>
        </w:tblCellMar>
        <w:tblLook w:val="0000"/>
      </w:tblPr>
      <w:tblGrid>
        <w:gridCol w:w="3403"/>
        <w:gridCol w:w="6238"/>
      </w:tblGrid>
      <w:tr>
        <w:trPr>
          <w:tblHeader w:val="true"/>
          <w:trHeight w:val="276" w:hRule="atLeast"/>
        </w:trPr>
        <w:tc>
          <w:tcPr>
            <w:tcW w:w="964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rPr>
                <w:color w:val="0B5394"/>
              </w:rPr>
            </w:pPr>
            <w:r>
              <w:rPr>
                <w:rFonts w:eastAsia="Arial" w:cs="Arial" w:ascii="Arial" w:hAnsi="Arial"/>
                <w:b/>
                <w:bCs/>
                <w:color w:val="0B5394"/>
                <w:sz w:val="20"/>
                <w:szCs w:val="20"/>
              </w:rPr>
              <w:t xml:space="preserve"> </w:t>
            </w:r>
            <w:r>
              <w:rPr>
                <w:rFonts w:eastAsia="Arial" w:cs="Arial" w:ascii="Arial" w:hAnsi="Arial"/>
                <w:b/>
                <w:bCs/>
                <w:color w:val="0B5394"/>
                <w:sz w:val="20"/>
                <w:szCs w:val="20"/>
              </w:rPr>
              <w:t>Dati dello Studente</w:t>
            </w:r>
          </w:p>
        </w:tc>
      </w:tr>
      <w:tr>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t>Nominativo Studente Atleta</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r>
          </w:p>
        </w:tc>
      </w:tr>
      <w:tr>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t>Data di nascita</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r>
          </w:p>
        </w:tc>
      </w:tr>
      <w:tr>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t>Residenza</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r>
          </w:p>
        </w:tc>
      </w:tr>
      <w:tr>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t>Disciplina praticata</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r>
          </w:p>
        </w:tc>
      </w:tr>
      <w:tr>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t>Società di appartenenza</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widowControl w:val="false"/>
              <w:spacing w:lineRule="auto" w:line="271" w:before="0" w:after="140"/>
              <w:rPr>
                <w:rFonts w:ascii="Arial" w:hAnsi="Arial" w:eastAsia="Arial" w:cs="Arial"/>
                <w:sz w:val="20"/>
                <w:szCs w:val="20"/>
              </w:rPr>
            </w:pPr>
            <w:r>
              <w:rPr>
                <w:rFonts w:eastAsia="Arial" w:cs="Arial" w:ascii="Arial" w:hAnsi="Arial"/>
                <w:sz w:val="20"/>
                <w:szCs w:val="20"/>
              </w:rPr>
            </w:r>
          </w:p>
        </w:tc>
      </w:tr>
    </w:tbl>
    <w:p>
      <w:pPr>
        <w:pStyle w:val="Normal1"/>
        <w:rPr/>
      </w:pPr>
      <w:r>
        <w:rPr/>
      </w:r>
    </w:p>
    <w:p>
      <w:pPr>
        <w:pStyle w:val="Normal1"/>
        <w:keepNext w:val="false"/>
        <w:keepLines w:val="false"/>
        <w:pageBreakBefore w:val="false"/>
        <w:widowControl/>
        <w:pBdr/>
        <w:shd w:val="clear" w:fill="auto"/>
        <w:spacing w:lineRule="auto" w:line="271" w:before="0" w:after="140"/>
        <w:ind w:left="0" w:right="0" w:hanging="0"/>
        <w:jc w:val="center"/>
        <w:rPr>
          <w:rFonts w:ascii="Arial" w:hAnsi="Arial" w:eastAsia="Arial" w:cs="Arial"/>
          <w:b/>
          <w:bCs/>
          <w:sz w:val="20"/>
          <w:szCs w:val="20"/>
        </w:rPr>
      </w:pPr>
      <w:r>
        <w:rPr>
          <w:rFonts w:eastAsia="Arial" w:cs="Arial" w:ascii="Arial" w:hAnsi="Arial"/>
          <w:b/>
          <w:bCs/>
          <w:sz w:val="20"/>
          <w:szCs w:val="20"/>
        </w:rPr>
      </w:r>
    </w:p>
    <w:p>
      <w:pPr>
        <w:pStyle w:val="Titolo2"/>
        <w:spacing w:lineRule="auto" w:line="271" w:before="0" w:after="140"/>
        <w:rPr>
          <w:rFonts w:ascii="Arial" w:hAnsi="Arial" w:eastAsia="Arial" w:cs="Arial"/>
          <w:color w:val="FFFFFF"/>
          <w:sz w:val="20"/>
          <w:szCs w:val="20"/>
          <w:shd w:fill="0B5394" w:val="clear"/>
        </w:rPr>
      </w:pPr>
      <w:r>
        <w:rPr>
          <w:rFonts w:eastAsia="Arial" w:cs="Arial" w:ascii="Arial" w:hAnsi="Arial"/>
          <w:sz w:val="20"/>
          <w:szCs w:val="20"/>
        </w:rPr>
        <w:t>1.</w:t>
      </w:r>
      <w:r>
        <w:rPr>
          <w:rFonts w:eastAsia="Arial" w:cs="Arial" w:ascii="Arial" w:hAnsi="Arial"/>
          <w:color w:val="FFFFFF"/>
          <w:sz w:val="20"/>
          <w:szCs w:val="20"/>
          <w:shd w:fill="0B5394" w:val="clear"/>
        </w:rPr>
        <w:t xml:space="preserve"> PREMESSA E FINALITÀ</w:t>
      </w:r>
      <w:bookmarkStart w:id="3" w:name="2hv9d1o01a5i"/>
    </w:p>
    <w:p>
      <w:pPr>
        <w:pStyle w:val="Normal1"/>
        <w:keepNext w:val="false"/>
        <w:keepLines w:val="false"/>
        <w:pageBreakBefore w:val="false"/>
        <w:widowControl/>
        <w:pBdr/>
        <w:shd w:val="clear" w:fill="auto"/>
        <w:spacing w:lineRule="auto" w:line="271" w:before="0" w:after="140"/>
        <w:ind w:left="0" w:right="0" w:hanging="0"/>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3"/>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Il progetto "Tutor Sportivo" si rivolge alle studentesse/agli studenti degli </w:t>
      </w:r>
      <w:r>
        <w:rPr>
          <w:rFonts w:eastAsia="Arial" w:cs="Arial" w:ascii="Arial" w:hAnsi="Arial"/>
          <w:sz w:val="20"/>
          <w:szCs w:val="20"/>
        </w:rPr>
        <w:t xml:space="preserve">Istituti di Scuola Secondaria di Secondo Grado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che praticano attività sportiva agonistica di alto livello. Il fine è sostenere il raggiungimento degli obiettivi educativi e scolastici parallelamente a quelli agonistici, attraverso una figura di raccordo (Tutor) tra scuola, famiglia e società sportiva.</w:t>
      </w:r>
    </w:p>
    <w:p>
      <w:pPr>
        <w:pStyle w:val="Normal1"/>
        <w:keepNext w:val="false"/>
        <w:keepLines w:val="false"/>
        <w:pageBreakBefore w:val="false"/>
        <w:widowControl/>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p>
      <w:pPr>
        <w:pStyle w:val="Titolo2"/>
        <w:spacing w:lineRule="auto" w:line="271" w:before="0" w:after="140"/>
        <w:jc w:val="both"/>
        <w:rPr>
          <w:rFonts w:ascii="Arial" w:hAnsi="Arial" w:eastAsia="Arial" w:cs="Arial"/>
          <w:sz w:val="20"/>
          <w:szCs w:val="20"/>
        </w:rPr>
      </w:pPr>
      <w:r>
        <w:rPr>
          <w:rFonts w:eastAsia="Arial" w:cs="Arial" w:ascii="Arial" w:hAnsi="Arial"/>
          <w:sz w:val="20"/>
          <w:szCs w:val="20"/>
        </w:rPr>
        <w:t>2.</w:t>
      </w:r>
      <w:r>
        <w:rPr>
          <w:rFonts w:eastAsia="Arial" w:cs="Arial" w:ascii="Arial" w:hAnsi="Arial"/>
          <w:color w:val="FFFFFF"/>
          <w:sz w:val="20"/>
          <w:szCs w:val="20"/>
          <w:shd w:fill="0B5394" w:val="clear"/>
        </w:rPr>
        <w:t xml:space="preserve"> IL PATTO FORMATIVO PERSONALIZZATO (PFP)</w:t>
      </w:r>
      <w:bookmarkStart w:id="4" w:name="ve9640mmslj9"/>
    </w:p>
    <w:p>
      <w:pPr>
        <w:pStyle w:val="Normal1"/>
        <w:keepNext w:val="false"/>
        <w:keepLines w:val="false"/>
        <w:pageBreakBefore w:val="false"/>
        <w:widowControl/>
        <w:pBdr/>
        <w:shd w:val="clear" w:fill="auto"/>
        <w:spacing w:lineRule="auto" w:line="271" w:before="0" w:after="140"/>
        <w:ind w:left="0" w:right="0" w:hanging="0"/>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4"/>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Il progetto ha validità per l'intero anno scolastico.</w:t>
      </w:r>
    </w:p>
    <w:p>
      <w:pPr>
        <w:pStyle w:val="Normal1"/>
        <w:spacing w:lineRule="auto" w:line="271" w:before="0" w:after="140"/>
        <w:jc w:val="both"/>
        <w:rPr>
          <w:rFonts w:ascii="Arial" w:hAnsi="Arial" w:eastAsia="Arial" w:cs="Arial"/>
          <w:sz w:val="20"/>
          <w:szCs w:val="20"/>
        </w:rPr>
      </w:pPr>
      <w:r>
        <w:rPr>
          <w:rFonts w:eastAsia="Arial" w:cs="Arial" w:ascii="Arial" w:hAnsi="Arial"/>
          <w:sz w:val="20"/>
          <w:szCs w:val="20"/>
        </w:rPr>
        <w:t xml:space="preserve">La didattica non sarà personalizzata nei contenuti delle discipline. </w:t>
      </w:r>
      <w:bookmarkStart w:id="5" w:name="4tlyj595ke9k"/>
      <w:bookmarkEnd w:id="5"/>
    </w:p>
    <w:p>
      <w:pPr>
        <w:pStyle w:val="Titolo3"/>
        <w:spacing w:lineRule="auto" w:line="271" w:before="0" w:after="140"/>
        <w:jc w:val="both"/>
        <w:rPr>
          <w:rFonts w:ascii="Arial" w:hAnsi="Arial" w:eastAsia="Arial" w:cs="Arial"/>
          <w:sz w:val="20"/>
          <w:szCs w:val="20"/>
        </w:rPr>
      </w:pPr>
      <w:r>
        <w:rPr>
          <w:rFonts w:eastAsia="Arial" w:cs="Arial" w:ascii="Arial" w:hAnsi="Arial"/>
          <w:sz w:val="20"/>
          <w:szCs w:val="20"/>
        </w:rPr>
        <w:t>2.1 Impegni dello Studente-Atleta</w:t>
      </w:r>
      <w:bookmarkStart w:id="6" w:name="h4okf1ahe3uh"/>
    </w:p>
    <w:p>
      <w:pPr>
        <w:pStyle w:val="Normal1"/>
        <w:keepNext w:val="false"/>
        <w:keepLines w:val="false"/>
        <w:pageBreakBefore w:val="false"/>
        <w:widowControl/>
        <w:pBdr/>
        <w:shd w:val="clear" w:fill="auto"/>
        <w:spacing w:lineRule="auto" w:line="271" w:before="0" w:after="140"/>
        <w:ind w:left="0" w:right="0" w:hanging="0"/>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6"/>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L</w:t>
      </w:r>
      <w:r>
        <w:rPr>
          <w:rFonts w:eastAsia="Arial" w:cs="Arial" w:ascii="Arial" w:hAnsi="Arial"/>
          <w:b w:val="false"/>
          <w:bCs w:val="false"/>
          <w:i w:val="false"/>
          <w:iCs w:val="false"/>
          <w:caps w:val="false"/>
          <w:smallCaps w:val="false"/>
          <w:strike w:val="false"/>
          <w:dstrike w:val="false"/>
          <w:position w:val="0"/>
          <w:sz w:val="20"/>
          <w:sz w:val="20"/>
          <w:szCs w:val="20"/>
          <w:u w:val="none"/>
          <w:shd w:fill="auto" w:val="clear"/>
          <w:vertAlign w:val="baseline"/>
        </w:rPr>
        <w:t>a studentess</w:t>
      </w:r>
      <w:r>
        <w:rPr>
          <w:rFonts w:eastAsia="Arial" w:cs="Arial" w:ascii="Arial" w:hAnsi="Arial"/>
          <w:sz w:val="20"/>
          <w:szCs w:val="20"/>
        </w:rPr>
        <w:t>a/l</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o studente si assume la piena responsabilità del proprio percorso:</w:t>
      </w:r>
      <w:bookmarkStart w:id="7" w:name="4ne4m5ifimzm"/>
    </w:p>
    <w:p>
      <w:pPr>
        <w:pStyle w:val="Normal1"/>
        <w:keepNext w:val="false"/>
        <w:keepLines w:val="false"/>
        <w:pageBreakBefore w:val="false"/>
        <w:widowControl/>
        <w:numPr>
          <w:ilvl w:val="0"/>
          <w:numId w:val="2"/>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7"/>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Pianificazione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Presentare al Tutor e al Consiglio di Classe (CdC) il calendario agonistico stagionale.</w:t>
      </w:r>
      <w:bookmarkStart w:id="8" w:name="l1391ug2k83m"/>
    </w:p>
    <w:p>
      <w:pPr>
        <w:pStyle w:val="Normal1"/>
        <w:keepNext w:val="false"/>
        <w:keepLines w:val="false"/>
        <w:pageBreakBefore w:val="false"/>
        <w:widowControl/>
        <w:numPr>
          <w:ilvl w:val="0"/>
          <w:numId w:val="2"/>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8"/>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Comunicazione Digitale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Consultare quotidianamente la posta elettronica istituzionale e il registro elettronico </w:t>
      </w:r>
      <w:bookmarkStart w:id="9" w:name="j6df8dp9n3mm"/>
    </w:p>
    <w:p>
      <w:pPr>
        <w:pStyle w:val="Normal1"/>
        <w:keepNext w:val="false"/>
        <w:keepLines w:val="false"/>
        <w:pageBreakBefore w:val="false"/>
        <w:widowControl/>
        <w:numPr>
          <w:ilvl w:val="0"/>
          <w:numId w:val="2"/>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9"/>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Preavviso</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Comunicare via e-mail ai docenti gli impegni sportivi con congruo anticipo, mettendo sempre il Tutor in copia (CC).</w:t>
      </w:r>
      <w:bookmarkStart w:id="10" w:name="pnkqmk9x5jtm"/>
    </w:p>
    <w:p>
      <w:pPr>
        <w:pStyle w:val="Normal1"/>
        <w:keepNext w:val="false"/>
        <w:keepLines w:val="false"/>
        <w:pageBreakBefore w:val="false"/>
        <w:widowControl/>
        <w:numPr>
          <w:ilvl w:val="0"/>
          <w:numId w:val="2"/>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10"/>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Verifiche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Rispettare le date concordate per le prove di valutazione quando non si sovra</w:t>
      </w:r>
      <w:r>
        <w:rPr>
          <w:rFonts w:eastAsia="Arial" w:cs="Arial" w:ascii="Arial" w:hAnsi="Arial"/>
          <w:sz w:val="20"/>
          <w:szCs w:val="20"/>
        </w:rPr>
        <w:t>ppongono ad impegni sportivi</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Il recupero di verifiche deve essere programmato preventivamente con i docenti.</w:t>
      </w:r>
      <w:bookmarkStart w:id="11" w:name="x4z1uxxsbpi2"/>
    </w:p>
    <w:p>
      <w:pPr>
        <w:pStyle w:val="Normal1"/>
        <w:keepNext w:val="false"/>
        <w:keepLines w:val="false"/>
        <w:pageBreakBefore w:val="false"/>
        <w:widowControl/>
        <w:numPr>
          <w:ilvl w:val="0"/>
          <w:numId w:val="2"/>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11"/>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Autonomia</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Recuperare i contenuti delle lezioni perse attraverso lo studio individuale e il contatto con i compagni.</w:t>
      </w:r>
    </w:p>
    <w:p>
      <w:pPr>
        <w:pStyle w:val="Normal1"/>
        <w:numPr>
          <w:ilvl w:val="0"/>
          <w:numId w:val="2"/>
        </w:numPr>
        <w:tabs>
          <w:tab w:val="clear" w:pos="720"/>
          <w:tab w:val="left" w:pos="0" w:leader="none"/>
        </w:tabs>
        <w:spacing w:lineRule="auto" w:line="271" w:before="0" w:after="140"/>
        <w:ind w:left="709" w:hanging="283"/>
        <w:jc w:val="both"/>
        <w:rPr>
          <w:rFonts w:ascii="Arial" w:hAnsi="Arial" w:eastAsia="Arial" w:cs="Arial"/>
          <w:sz w:val="20"/>
          <w:szCs w:val="20"/>
        </w:rPr>
      </w:pPr>
      <w:r>
        <w:rPr>
          <w:rFonts w:eastAsia="Arial" w:cs="Arial" w:ascii="Arial" w:hAnsi="Arial"/>
          <w:b/>
          <w:bCs/>
          <w:sz w:val="20"/>
          <w:szCs w:val="20"/>
        </w:rPr>
        <w:t>Assenz</w:t>
      </w:r>
      <w:bookmarkStart w:id="12" w:name="kix.tqh0wdcf2mvo"/>
      <w:bookmarkEnd w:id="12"/>
      <w:r>
        <w:rPr>
          <w:rFonts w:eastAsia="Arial" w:cs="Arial" w:ascii="Arial" w:hAnsi="Arial"/>
          <w:b/>
          <w:bCs/>
          <w:sz w:val="20"/>
          <w:szCs w:val="20"/>
        </w:rPr>
        <w:t>e</w:t>
      </w:r>
      <w:r>
        <w:rPr>
          <w:rFonts w:eastAsia="Arial" w:cs="Arial" w:ascii="Arial" w:hAnsi="Arial"/>
          <w:sz w:val="20"/>
          <w:szCs w:val="20"/>
        </w:rPr>
        <w:t>: Andranno sempre giustificate dalla famiglia. Solo in sede di scrutinio finale tutte le ore di assenza scolastica per motivi sportivi, potranno essere scorporate dal monte ore totale delle assenze, per la valutazione della scrutinabilità dello studente (di norma lo studente/la studentessa sono ammessi allo scrutinio finale se le assenze non superano il 25% del monte ore totale annuale), che in questo modo sono derogate.</w:t>
      </w:r>
    </w:p>
    <w:p>
      <w:pPr>
        <w:pStyle w:val="Normal1"/>
        <w:numPr>
          <w:ilvl w:val="0"/>
          <w:numId w:val="2"/>
        </w:numPr>
        <w:tabs>
          <w:tab w:val="clear" w:pos="720"/>
          <w:tab w:val="left" w:pos="0" w:leader="none"/>
        </w:tabs>
        <w:spacing w:lineRule="auto" w:line="271" w:before="0" w:after="140"/>
        <w:ind w:left="709" w:hanging="283"/>
        <w:jc w:val="both"/>
        <w:rPr>
          <w:rFonts w:ascii="Arial" w:hAnsi="Arial" w:eastAsia="Arial" w:cs="Arial"/>
          <w:sz w:val="20"/>
          <w:szCs w:val="20"/>
        </w:rPr>
      </w:pPr>
      <w:r>
        <w:rPr>
          <w:rFonts w:eastAsia="Arial" w:cs="Arial" w:ascii="Arial" w:hAnsi="Arial"/>
          <w:b/>
          <w:bCs/>
          <w:sz w:val="20"/>
          <w:szCs w:val="20"/>
        </w:rPr>
        <w:t>Partecipazione al progetto</w:t>
      </w:r>
      <w:bookmarkStart w:id="13" w:name="kix.gagnncgh5rc8"/>
      <w:bookmarkEnd w:id="13"/>
      <w:r>
        <w:rPr>
          <w:rFonts w:eastAsia="Arial" w:cs="Arial" w:ascii="Arial" w:hAnsi="Arial"/>
          <w:sz w:val="20"/>
          <w:szCs w:val="20"/>
        </w:rPr>
        <w:t>: E’ subordinata al mantenimento di un comportamento disciplinare irreprensibile: gravi sanzioni possono comportare l'esclusione dal progetto.</w:t>
      </w:r>
    </w:p>
    <w:p>
      <w:pPr>
        <w:pStyle w:val="Titolo3"/>
        <w:spacing w:lineRule="auto" w:line="271" w:before="0" w:after="140"/>
        <w:jc w:val="both"/>
        <w:rPr>
          <w:rFonts w:ascii="Arial" w:hAnsi="Arial" w:eastAsia="Arial" w:cs="Arial"/>
          <w:sz w:val="20"/>
          <w:szCs w:val="20"/>
        </w:rPr>
      </w:pPr>
      <w:r>
        <w:rPr>
          <w:rFonts w:eastAsia="Arial" w:cs="Arial" w:ascii="Arial" w:hAnsi="Arial"/>
          <w:sz w:val="20"/>
          <w:szCs w:val="20"/>
        </w:rPr>
        <w:t>2.2 Impegni del Consiglio di Classe (CdC)</w:t>
      </w:r>
      <w:bookmarkStart w:id="14" w:name="sbzxaurs7nx0"/>
    </w:p>
    <w:p>
      <w:pPr>
        <w:pStyle w:val="Normal1"/>
        <w:keepNext w:val="false"/>
        <w:keepLines w:val="false"/>
        <w:pageBreakBefore w:val="false"/>
        <w:widowControl/>
        <w:pBdr/>
        <w:shd w:val="clear" w:fill="auto"/>
        <w:spacing w:lineRule="auto" w:line="271" w:before="0" w:after="140"/>
        <w:ind w:left="0" w:right="0" w:hanging="0"/>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14"/>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I docenti supportano l'atleta attraverso strategie di personalizzazione:</w:t>
      </w:r>
      <w:bookmarkStart w:id="15" w:name="aiy109xwztp9"/>
    </w:p>
    <w:p>
      <w:pPr>
        <w:pStyle w:val="Normal1"/>
        <w:keepNext w:val="false"/>
        <w:keepLines w:val="false"/>
        <w:pageBreakBefore w:val="false"/>
        <w:widowControl/>
        <w:numPr>
          <w:ilvl w:val="0"/>
          <w:numId w:val="3"/>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15"/>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Flessibilità didattica</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Possibilità di programmare,</w:t>
      </w:r>
      <w:r>
        <w:rPr>
          <w:rFonts w:eastAsia="Arial" w:cs="Arial" w:ascii="Arial" w:hAnsi="Arial"/>
          <w:sz w:val="20"/>
          <w:szCs w:val="20"/>
        </w:rPr>
        <w:t xml:space="preserve"> in accordo,</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verifiche scritte ed interrogazioni orali alternative </w:t>
      </w:r>
      <w:r>
        <w:rPr>
          <w:rFonts w:eastAsia="Arial" w:cs="Arial" w:ascii="Arial" w:hAnsi="Arial"/>
          <w:sz w:val="20"/>
          <w:szCs w:val="20"/>
        </w:rPr>
        <w:t>a quelle programmate.</w:t>
      </w:r>
      <w:bookmarkStart w:id="16" w:name="e9bo04ayu3ra"/>
    </w:p>
    <w:p>
      <w:pPr>
        <w:pStyle w:val="Normal1"/>
        <w:keepNext w:val="false"/>
        <w:keepLines w:val="false"/>
        <w:pageBreakBefore w:val="false"/>
        <w:widowControl/>
        <w:numPr>
          <w:ilvl w:val="0"/>
          <w:numId w:val="3"/>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16"/>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Dispensa post-gara</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Valutare una riduzione del carico di studio o la dispensa da verifiche nei giorni immediatamente successivi a competizioni di particolare rilievo.</w:t>
      </w:r>
      <w:bookmarkStart w:id="17" w:name="krrg9hfwokhn"/>
    </w:p>
    <w:p>
      <w:pPr>
        <w:pStyle w:val="Normal1"/>
        <w:keepNext w:val="false"/>
        <w:keepLines w:val="false"/>
        <w:pageBreakBefore w:val="false"/>
        <w:widowControl/>
        <w:numPr>
          <w:ilvl w:val="0"/>
          <w:numId w:val="3"/>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17"/>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Materiali</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Mettere a disposizione i materiali didattici per agevolare lo studio</w:t>
      </w:r>
      <w:r>
        <w:rPr>
          <w:rFonts w:eastAsia="Arial" w:cs="Arial" w:ascii="Arial" w:hAnsi="Arial"/>
          <w:sz w:val="20"/>
          <w:szCs w:val="20"/>
        </w:rPr>
        <w:t xml:space="preserve"> in caso di prolungate assenze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w:t>
      </w:r>
    </w:p>
    <w:p>
      <w:pPr>
        <w:pStyle w:val="Titolo3"/>
        <w:numPr>
          <w:ilvl w:val="0"/>
          <w:numId w:val="3"/>
        </w:numPr>
        <w:spacing w:lineRule="auto" w:line="271" w:before="0" w:after="140"/>
        <w:ind w:left="0" w:hanging="705"/>
        <w:jc w:val="both"/>
        <w:rPr>
          <w:rFonts w:ascii="Arial" w:hAnsi="Arial" w:eastAsia="Arial" w:cs="Arial"/>
          <w:sz w:val="20"/>
          <w:szCs w:val="20"/>
        </w:rPr>
      </w:pPr>
      <w:bookmarkStart w:id="18" w:name="_iou21gnv3js6"/>
      <w:bookmarkEnd w:id="18"/>
      <w:r>
        <w:rPr>
          <w:rFonts w:eastAsia="Arial" w:cs="Arial" w:ascii="Arial" w:hAnsi="Arial"/>
          <w:sz w:val="20"/>
          <w:szCs w:val="20"/>
        </w:rPr>
        <w:t xml:space="preserve">2.3 Impegni del Tutor </w:t>
      </w:r>
    </w:p>
    <w:p>
      <w:pPr>
        <w:pStyle w:val="Normal1"/>
        <w:numPr>
          <w:ilvl w:val="0"/>
          <w:numId w:val="4"/>
        </w:numPr>
        <w:tabs>
          <w:tab w:val="clear" w:pos="720"/>
          <w:tab w:val="left" w:pos="0" w:leader="none"/>
        </w:tabs>
        <w:spacing w:lineRule="auto" w:line="276" w:before="240" w:after="0"/>
        <w:ind w:left="720" w:hanging="360"/>
        <w:jc w:val="both"/>
        <w:rPr/>
      </w:pPr>
      <w:r>
        <w:rPr>
          <w:rFonts w:eastAsia="Arial" w:cs="Arial" w:ascii="Arial" w:hAnsi="Arial"/>
          <w:b/>
          <w:bCs/>
          <w:sz w:val="20"/>
          <w:szCs w:val="20"/>
        </w:rPr>
        <w:t>C</w:t>
      </w:r>
      <w:bookmarkStart w:id="19" w:name="s54m0vfl3311"/>
      <w:bookmarkEnd w:id="19"/>
      <w:r>
        <w:rPr>
          <w:rFonts w:eastAsia="Arial" w:cs="Arial" w:ascii="Arial" w:hAnsi="Arial"/>
          <w:b/>
          <w:bCs/>
          <w:sz w:val="20"/>
          <w:szCs w:val="20"/>
        </w:rPr>
        <w:t xml:space="preserve">oordina, </w:t>
      </w:r>
      <w:r>
        <w:rPr>
          <w:rFonts w:eastAsia="Arial" w:cs="Arial" w:ascii="Arial" w:hAnsi="Arial"/>
          <w:sz w:val="20"/>
          <w:szCs w:val="20"/>
        </w:rPr>
        <w:t>avvalendosi del contributo dei docenti del Consiglio di classe, la predisposizione di una proposta di Patto Formativo (PF) da sottoporre all’approvazione del Consiglio di classe.</w:t>
        <w:br/>
      </w:r>
      <w:bookmarkStart w:id="20" w:name="ybuu38xyd3rj"/>
    </w:p>
    <w:p>
      <w:pPr>
        <w:pStyle w:val="Normal1"/>
        <w:numPr>
          <w:ilvl w:val="0"/>
          <w:numId w:val="4"/>
        </w:numPr>
        <w:tabs>
          <w:tab w:val="clear" w:pos="720"/>
          <w:tab w:val="left" w:pos="0" w:leader="none"/>
        </w:tabs>
        <w:spacing w:lineRule="auto" w:line="276"/>
        <w:ind w:left="720" w:hanging="360"/>
        <w:jc w:val="both"/>
        <w:rPr/>
      </w:pPr>
      <w:bookmarkEnd w:id="20"/>
      <w:r>
        <w:rPr>
          <w:rFonts w:eastAsia="Arial" w:cs="Arial" w:ascii="Arial" w:hAnsi="Arial"/>
          <w:b/>
          <w:bCs/>
          <w:sz w:val="20"/>
          <w:szCs w:val="20"/>
        </w:rPr>
        <w:t>Promuove e monitora</w:t>
      </w:r>
      <w:r>
        <w:rPr>
          <w:rFonts w:eastAsia="Arial" w:cs="Arial" w:ascii="Arial" w:hAnsi="Arial"/>
          <w:sz w:val="20"/>
          <w:szCs w:val="20"/>
        </w:rPr>
        <w:t xml:space="preserve"> le azioni previste nel PF, assicurandone la coerenza con gli obiettivi formativi e con il calendario sportivo dello studente.</w:t>
      </w:r>
    </w:p>
    <w:p>
      <w:pPr>
        <w:pStyle w:val="Normal1"/>
        <w:numPr>
          <w:ilvl w:val="0"/>
          <w:numId w:val="4"/>
        </w:numPr>
        <w:tabs>
          <w:tab w:val="clear" w:pos="720"/>
          <w:tab w:val="left" w:pos="0" w:leader="none"/>
        </w:tabs>
        <w:spacing w:lineRule="auto" w:line="276"/>
        <w:ind w:left="720" w:hanging="360"/>
        <w:jc w:val="both"/>
        <w:rPr>
          <w:rFonts w:ascii="Arial" w:hAnsi="Arial" w:eastAsia="Arial" w:cs="Arial"/>
          <w:sz w:val="20"/>
          <w:szCs w:val="20"/>
          <w:u w:val="none"/>
        </w:rPr>
      </w:pPr>
      <w:r>
        <w:rPr>
          <w:rFonts w:eastAsia="Arial" w:cs="Arial" w:ascii="Arial" w:hAnsi="Arial"/>
          <w:sz w:val="20"/>
          <w:szCs w:val="20"/>
          <w:u w:val="none"/>
        </w:rPr>
      </w:r>
    </w:p>
    <w:p>
      <w:pPr>
        <w:pStyle w:val="Normal1"/>
        <w:numPr>
          <w:ilvl w:val="0"/>
          <w:numId w:val="4"/>
        </w:numPr>
        <w:tabs>
          <w:tab w:val="clear" w:pos="720"/>
          <w:tab w:val="left" w:pos="0" w:leader="none"/>
        </w:tabs>
        <w:spacing w:lineRule="auto" w:line="276"/>
        <w:ind w:left="720" w:hanging="360"/>
        <w:jc w:val="both"/>
        <w:rPr/>
      </w:pPr>
      <w:r>
        <w:rPr>
          <w:rFonts w:eastAsia="Arial" w:cs="Arial" w:ascii="Arial" w:hAnsi="Arial"/>
          <w:b/>
          <w:bCs/>
          <w:sz w:val="20"/>
          <w:szCs w:val="20"/>
        </w:rPr>
        <w:t>C</w:t>
      </w:r>
      <w:bookmarkStart w:id="21" w:name="f73mmxnr0q0t"/>
      <w:bookmarkEnd w:id="21"/>
      <w:r>
        <w:rPr>
          <w:rFonts w:eastAsia="Arial" w:cs="Arial" w:ascii="Arial" w:hAnsi="Arial"/>
          <w:b/>
          <w:bCs/>
          <w:sz w:val="20"/>
          <w:szCs w:val="20"/>
        </w:rPr>
        <w:t xml:space="preserve">omunica con il Consiglio di classe: </w:t>
      </w:r>
      <w:r>
        <w:rPr>
          <w:rFonts w:eastAsia="Arial" w:cs="Arial" w:ascii="Arial" w:hAnsi="Arial"/>
          <w:sz w:val="20"/>
          <w:szCs w:val="20"/>
        </w:rPr>
        <w:t>evidenziando specifiche richieste o necessità connesse agli impegni sportivi della/o studentessa/e e ricordando al gruppo docente le scadenze e gli accordi previsti dal PF;</w:t>
        <w:br/>
      </w:r>
    </w:p>
    <w:p>
      <w:pPr>
        <w:pStyle w:val="Normal1"/>
        <w:numPr>
          <w:ilvl w:val="0"/>
          <w:numId w:val="4"/>
        </w:numPr>
        <w:tabs>
          <w:tab w:val="clear" w:pos="720"/>
          <w:tab w:val="left" w:pos="0" w:leader="none"/>
        </w:tabs>
        <w:spacing w:lineRule="auto" w:line="276"/>
        <w:ind w:left="720" w:hanging="360"/>
        <w:jc w:val="both"/>
        <w:rPr/>
      </w:pPr>
      <w:r>
        <w:rPr>
          <w:rFonts w:eastAsia="Arial" w:cs="Arial" w:ascii="Arial" w:hAnsi="Arial"/>
          <w:b/>
          <w:bCs/>
          <w:sz w:val="20"/>
          <w:szCs w:val="20"/>
        </w:rPr>
        <w:t>C</w:t>
      </w:r>
      <w:bookmarkStart w:id="22" w:name="99nbuupiitvf"/>
      <w:bookmarkEnd w:id="22"/>
      <w:r>
        <w:rPr>
          <w:rFonts w:eastAsia="Arial" w:cs="Arial" w:ascii="Arial" w:hAnsi="Arial"/>
          <w:b/>
          <w:bCs/>
          <w:sz w:val="20"/>
          <w:szCs w:val="20"/>
        </w:rPr>
        <w:t>ura i rapporti tra scuola, famiglia e società sportiva</w:t>
      </w:r>
      <w:r>
        <w:rPr>
          <w:rFonts w:eastAsia="Arial" w:cs="Arial" w:ascii="Arial" w:hAnsi="Arial"/>
          <w:sz w:val="20"/>
          <w:szCs w:val="20"/>
        </w:rPr>
        <w:t>, favorendo la condivisione di informazioni rilevanti per l’andamento scolastico e la gestione delle assenze;</w:t>
        <w:br/>
      </w:r>
    </w:p>
    <w:p>
      <w:pPr>
        <w:pStyle w:val="Normal1"/>
        <w:numPr>
          <w:ilvl w:val="0"/>
          <w:numId w:val="4"/>
        </w:numPr>
        <w:tabs>
          <w:tab w:val="clear" w:pos="720"/>
          <w:tab w:val="left" w:pos="0" w:leader="none"/>
        </w:tabs>
        <w:spacing w:lineRule="auto" w:line="276" w:before="0" w:after="240"/>
        <w:ind w:left="720" w:hanging="360"/>
        <w:jc w:val="both"/>
        <w:rPr/>
      </w:pPr>
      <w:r>
        <w:rPr>
          <w:rFonts w:eastAsia="Arial" w:cs="Arial" w:ascii="Arial" w:hAnsi="Arial"/>
          <w:b/>
          <w:bCs/>
          <w:sz w:val="20"/>
          <w:szCs w:val="20"/>
        </w:rPr>
        <w:t>S</w:t>
      </w:r>
      <w:bookmarkStart w:id="23" w:name="jedh7lli7glr"/>
      <w:bookmarkEnd w:id="23"/>
      <w:r>
        <w:rPr>
          <w:rFonts w:eastAsia="Arial" w:cs="Arial" w:ascii="Arial" w:hAnsi="Arial"/>
          <w:b/>
          <w:bCs/>
          <w:sz w:val="20"/>
          <w:szCs w:val="20"/>
        </w:rPr>
        <w:t xml:space="preserve">upporta e, </w:t>
      </w:r>
      <w:r>
        <w:rPr>
          <w:rFonts w:eastAsia="Arial" w:cs="Arial" w:ascii="Arial" w:hAnsi="Arial"/>
          <w:sz w:val="20"/>
          <w:szCs w:val="20"/>
        </w:rPr>
        <w:t xml:space="preserve">se necessario, </w:t>
      </w:r>
      <w:r>
        <w:rPr>
          <w:rFonts w:eastAsia="Arial" w:cs="Arial" w:ascii="Arial" w:hAnsi="Arial"/>
          <w:b/>
          <w:bCs/>
          <w:sz w:val="20"/>
          <w:szCs w:val="20"/>
        </w:rPr>
        <w:t>motiva la studentessa/lo</w:t>
      </w:r>
      <w:r>
        <w:rPr>
          <w:rFonts w:eastAsia="Arial" w:cs="Arial" w:ascii="Arial" w:hAnsi="Arial"/>
          <w:sz w:val="20"/>
          <w:szCs w:val="20"/>
        </w:rPr>
        <w:t xml:space="preserve"> </w:t>
      </w:r>
      <w:r>
        <w:rPr>
          <w:rFonts w:eastAsia="Arial" w:cs="Arial" w:ascii="Arial" w:hAnsi="Arial"/>
          <w:b/>
          <w:bCs/>
          <w:sz w:val="20"/>
          <w:szCs w:val="20"/>
        </w:rPr>
        <w:t xml:space="preserve">studente </w:t>
      </w:r>
      <w:r>
        <w:rPr>
          <w:rFonts w:eastAsia="Arial" w:cs="Arial" w:ascii="Arial" w:hAnsi="Arial"/>
          <w:sz w:val="20"/>
          <w:szCs w:val="20"/>
        </w:rPr>
        <w:t>nell’organizzazione dei propri impegni scolastici, ricordando scadenze e prove. Inoltre sollecita, se necessario, all’utilizzo degli sportelli didattici o delle attività di recupero.</w:t>
      </w:r>
    </w:p>
    <w:p>
      <w:pPr>
        <w:pStyle w:val="Titolo2"/>
        <w:spacing w:lineRule="auto" w:line="271" w:before="0" w:after="140"/>
        <w:jc w:val="both"/>
        <w:rPr>
          <w:rFonts w:ascii="Arial" w:hAnsi="Arial" w:eastAsia="Arial" w:cs="Arial"/>
          <w:sz w:val="20"/>
          <w:szCs w:val="20"/>
        </w:rPr>
      </w:pPr>
      <w:r>
        <w:rPr>
          <w:rFonts w:eastAsia="Arial" w:cs="Arial" w:ascii="Arial" w:hAnsi="Arial"/>
          <w:sz w:val="20"/>
          <w:szCs w:val="20"/>
        </w:rPr>
        <w:t xml:space="preserve">3. </w:t>
      </w:r>
      <w:r>
        <w:rPr>
          <w:rFonts w:eastAsia="Arial" w:cs="Arial" w:ascii="Arial" w:hAnsi="Arial"/>
          <w:color w:val="FFFFFF"/>
          <w:sz w:val="20"/>
          <w:szCs w:val="20"/>
          <w:shd w:fill="0B5394" w:val="clear"/>
        </w:rPr>
        <w:t>GESTIONE ASSENZE E RENDICONTAZIONE</w:t>
      </w:r>
      <w:bookmarkStart w:id="24" w:name="ywo6m7a955ih"/>
    </w:p>
    <w:p>
      <w:pPr>
        <w:pStyle w:val="Normal1"/>
        <w:keepNext w:val="false"/>
        <w:keepLines w:val="false"/>
        <w:pageBreakBefore w:val="false"/>
        <w:widowControl/>
        <w:numPr>
          <w:ilvl w:val="0"/>
          <w:numId w:val="4"/>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24"/>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Giustificazioni</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Le assenze per motivi sportivi devono essere giustificate immediatamente tramite i canali ufficiali.</w:t>
      </w:r>
      <w:bookmarkStart w:id="25" w:name="umly6pc0g4tg"/>
    </w:p>
    <w:p>
      <w:pPr>
        <w:pStyle w:val="Normal1"/>
        <w:keepNext w:val="false"/>
        <w:keepLines w:val="false"/>
        <w:pageBreakBefore w:val="false"/>
        <w:widowControl/>
        <w:numPr>
          <w:ilvl w:val="0"/>
          <w:numId w:val="4"/>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25"/>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Deroga limite assenze del 25%</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Le ore di assenza dovute ad attività agonistica certificate dalla propria F</w:t>
      </w:r>
      <w:r>
        <w:rPr>
          <w:rFonts w:eastAsia="Arial" w:cs="Arial" w:ascii="Arial" w:hAnsi="Arial"/>
          <w:sz w:val="20"/>
          <w:szCs w:val="20"/>
        </w:rPr>
        <w:t>ederazione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Arial" w:cs="Arial" w:ascii="Arial" w:hAnsi="Arial"/>
          <w:sz w:val="20"/>
          <w:szCs w:val="20"/>
        </w:rPr>
        <w:t>possono</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w:t>
      </w:r>
      <w:r>
        <w:rPr>
          <w:rFonts w:eastAsia="Arial" w:cs="Arial" w:ascii="Arial" w:hAnsi="Arial"/>
          <w:sz w:val="20"/>
          <w:szCs w:val="20"/>
        </w:rPr>
        <w:t xml:space="preserve"> previa approvazione del Consiglio di Classe,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essere scorporate dal monte ore totale ai fini della validità dell'anno scolasti</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vertAlign w:val="baseline"/>
        </w:rPr>
        <w:t>co</w:t>
      </w:r>
      <w:r>
        <w:rPr>
          <w:rFonts w:eastAsia="Arial" w:cs="Arial" w:ascii="Arial" w:hAnsi="Arial"/>
          <w:sz w:val="20"/>
          <w:szCs w:val="20"/>
        </w:rPr>
        <w:t xml:space="preserve"> (secondo i criteri stabiliti dal Collegio docenti).</w:t>
      </w:r>
      <w:bookmarkStart w:id="26" w:name="dhin9exoz5fh"/>
    </w:p>
    <w:p>
      <w:pPr>
        <w:pStyle w:val="Normal1"/>
        <w:keepNext w:val="false"/>
        <w:keepLines w:val="false"/>
        <w:pageBreakBefore w:val="false"/>
        <w:widowControl/>
        <w:numPr>
          <w:ilvl w:val="0"/>
          <w:numId w:val="4"/>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26"/>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Scadenze Report assenze cer</w:t>
      </w:r>
      <w:r>
        <w:rPr>
          <w:rFonts w:eastAsia="Arial" w:cs="Arial" w:ascii="Arial" w:hAnsi="Arial"/>
          <w:b/>
          <w:bCs/>
          <w:sz w:val="20"/>
          <w:szCs w:val="20"/>
        </w:rPr>
        <w:t>tificate: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Arial" w:cs="Arial" w:ascii="Arial" w:hAnsi="Arial"/>
          <w:i w:val="false"/>
          <w:iCs w:val="false"/>
          <w:caps w:val="false"/>
          <w:smallCaps w:val="false"/>
          <w:strike w:val="false"/>
          <w:dstrike w:val="false"/>
          <w:position w:val="0"/>
          <w:sz w:val="20"/>
          <w:sz w:val="20"/>
          <w:szCs w:val="20"/>
          <w:u w:val="none"/>
          <w:shd w:fill="auto" w:val="clear"/>
          <w:vertAlign w:val="baseline"/>
        </w:rPr>
        <w:t>La studentessa/lo</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studente deve consegnare al Tutor un report delle assenze per l</w:t>
      </w:r>
      <w:r>
        <w:rPr>
          <w:rFonts w:eastAsia="Arial" w:cs="Arial" w:ascii="Arial" w:hAnsi="Arial"/>
          <w:sz w:val="20"/>
          <w:szCs w:val="20"/>
        </w:rPr>
        <w:t>’attività sportiva come ammesse da Collegio Docenti</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validato dalla società sportiva entro il </w:t>
      </w:r>
      <w:r>
        <w:rPr>
          <w:rFonts w:eastAsia="Arial" w:cs="Arial" w:ascii="Arial" w:hAnsi="Arial"/>
          <w:sz w:val="20"/>
          <w:szCs w:val="20"/>
        </w:rPr>
        <w:t>…..</w:t>
      </w: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 dicembre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e il </w:t>
      </w:r>
      <w:r>
        <w:rPr>
          <w:rFonts w:eastAsia="Arial" w:cs="Arial" w:ascii="Arial" w:hAnsi="Arial"/>
          <w:b/>
          <w:bCs/>
          <w:sz w:val="20"/>
          <w:szCs w:val="20"/>
        </w:rPr>
        <w:t>…</w:t>
      </w:r>
      <w:r>
        <w:rPr>
          <w:rFonts w:eastAsia="Arial" w:cs="Arial" w:ascii="Arial" w:hAnsi="Arial"/>
          <w:sz w:val="20"/>
          <w:szCs w:val="20"/>
        </w:rPr>
        <w:t>..</w:t>
      </w:r>
      <w:r>
        <w:rPr>
          <w:rFonts w:eastAsia="Arial" w:cs="Arial" w:ascii="Arial" w:hAnsi="Arial"/>
          <w:b/>
          <w:bCs/>
          <w:sz w:val="20"/>
          <w:szCs w:val="20"/>
        </w:rPr>
        <w:t xml:space="preserve"> </w:t>
      </w:r>
      <w:hyperlink r:id="rId2">
        <w:r>
          <w:rPr>
            <w:rFonts w:eastAsia="Arial" w:cs="Arial" w:ascii="Arial" w:hAnsi="Arial"/>
            <w:b/>
            <w:bCs/>
            <w:sz w:val="20"/>
            <w:szCs w:val="20"/>
          </w:rPr>
          <w:t>maggio.</w:t>
        </w:r>
      </w:hyperlink>
    </w:p>
    <w:p>
      <w:pPr>
        <w:pStyle w:val="Titolo2"/>
        <w:spacing w:lineRule="auto" w:line="271" w:before="0" w:after="140"/>
        <w:jc w:val="both"/>
        <w:rPr>
          <w:rFonts w:ascii="Arial" w:hAnsi="Arial" w:eastAsia="Arial" w:cs="Arial"/>
          <w:sz w:val="20"/>
          <w:szCs w:val="20"/>
        </w:rPr>
      </w:pPr>
      <w:r>
        <w:rPr>
          <w:rFonts w:eastAsia="Arial" w:cs="Arial" w:ascii="Arial" w:hAnsi="Arial"/>
          <w:sz w:val="20"/>
          <w:szCs w:val="20"/>
        </w:rPr>
        <w:t xml:space="preserve">4. </w:t>
      </w:r>
      <w:r>
        <w:rPr>
          <w:rFonts w:eastAsia="Arial" w:cs="Arial" w:ascii="Arial" w:hAnsi="Arial"/>
          <w:color w:val="FFFFFF"/>
          <w:sz w:val="20"/>
          <w:szCs w:val="20"/>
          <w:shd w:fill="0B5394" w:val="clear"/>
        </w:rPr>
        <w:t>ALTERNANZA SCUOLA LAVORO (PCTO)</w:t>
      </w:r>
      <w:bookmarkStart w:id="27" w:name="u1sakywtnbo7"/>
    </w:p>
    <w:p>
      <w:pPr>
        <w:pStyle w:val="Normal1"/>
        <w:keepNext w:val="false"/>
        <w:keepLines w:val="false"/>
        <w:pageBreakBefore w:val="false"/>
        <w:widowControl/>
        <w:pBdr/>
        <w:shd w:val="clear" w:fill="auto"/>
        <w:spacing w:lineRule="auto" w:line="271" w:before="0" w:after="140"/>
        <w:ind w:left="0" w:right="0" w:hanging="0"/>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27"/>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L'attività sportiva può essere riconosciuta come percorso di alternanza scuola-lavoro (</w:t>
      </w:r>
      <w:r>
        <w:rPr>
          <w:rFonts w:eastAsia="Arial" w:cs="Arial" w:ascii="Arial" w:hAnsi="Arial"/>
          <w:sz w:val="20"/>
          <w:szCs w:val="20"/>
        </w:rPr>
        <w:t>ASL</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w:t>
      </w:r>
      <w:bookmarkStart w:id="28" w:name="ghve2jwgrflt"/>
    </w:p>
    <w:p>
      <w:pPr>
        <w:pStyle w:val="Normal1"/>
        <w:keepNext w:val="false"/>
        <w:keepLines w:val="false"/>
        <w:pageBreakBefore w:val="false"/>
        <w:widowControl/>
        <w:numPr>
          <w:ilvl w:val="0"/>
          <w:numId w:val="5"/>
        </w:numPr>
        <w:pBdr/>
        <w:shd w:val="clear" w:fill="auto"/>
        <w:tabs>
          <w:tab w:val="clear" w:pos="720"/>
          <w:tab w:val="left" w:pos="0" w:leader="none"/>
        </w:tabs>
        <w:spacing w:lineRule="auto" w:line="271" w:before="0" w:after="140"/>
        <w:ind w:left="709" w:right="0" w:hanging="283"/>
        <w:jc w:val="both"/>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bookmarkEnd w:id="28"/>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Monte Ore</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Arial" w:cs="Arial" w:ascii="Arial" w:hAnsi="Arial"/>
          <w:sz w:val="20"/>
          <w:szCs w:val="20"/>
        </w:rPr>
        <w:t>P</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uò esse</w:t>
      </w:r>
      <w:r>
        <w:rPr>
          <w:rFonts w:eastAsia="Arial" w:cs="Arial" w:ascii="Arial" w:hAnsi="Arial"/>
          <w:sz w:val="20"/>
          <w:szCs w:val="20"/>
        </w:rPr>
        <w:t xml:space="preserve">re riconosciuto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un mo</w:t>
      </w:r>
      <w:r>
        <w:rPr>
          <w:rFonts w:eastAsia="Arial" w:cs="Arial" w:ascii="Arial" w:hAnsi="Arial"/>
          <w:sz w:val="20"/>
          <w:szCs w:val="20"/>
        </w:rPr>
        <w:t xml:space="preserve">nte ore annuo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massimo da </w:t>
      </w:r>
      <w:r>
        <w:rPr>
          <w:rFonts w:eastAsia="Arial" w:cs="Arial" w:ascii="Arial" w:hAnsi="Arial"/>
          <w:sz w:val="20"/>
          <w:szCs w:val="20"/>
        </w:rPr>
        <w:t>ogni scuola</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w:t>
      </w:r>
    </w:p>
    <w:p>
      <w:pPr>
        <w:pStyle w:val="Normal1"/>
        <w:keepNext w:val="false"/>
        <w:keepLines w:val="false"/>
        <w:pageBreakBefore w:val="false"/>
        <w:widowControl/>
        <w:pBdr/>
        <w:shd w:val="clear" w:fill="auto"/>
        <w:spacing w:lineRule="auto" w:line="271" w:before="0" w:after="140"/>
        <w:ind w:left="0" w:right="0" w:firstLine="425"/>
        <w:jc w:val="both"/>
        <w:rPr>
          <w:rFonts w:ascii="Arial" w:hAnsi="Arial" w:eastAsia="Arial" w:cs="Arial"/>
          <w:sz w:val="20"/>
          <w:szCs w:val="20"/>
        </w:rPr>
      </w:pPr>
      <w:r>
        <w:rPr>
          <w:rFonts w:eastAsia="Arial" w:cs="Arial" w:ascii="Arial" w:hAnsi="Arial"/>
          <w:b/>
          <w:bCs/>
          <w:sz w:val="20"/>
          <w:szCs w:val="20"/>
        </w:rPr>
        <w:t xml:space="preserve">    </w:t>
      </w:r>
      <w:bookmarkStart w:id="29" w:name="7xalbjco19rc"/>
      <w:bookmarkEnd w:id="29"/>
      <w:r>
        <w:rPr>
          <w:rFonts w:eastAsia="Arial" w:cs="Arial" w:ascii="Arial" w:hAnsi="Arial"/>
          <w:b/>
          <w:bCs/>
          <w:sz w:val="20"/>
          <w:szCs w:val="20"/>
        </w:rPr>
        <w:t>Domanda</w:t>
      </w: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La richiesta deve essere inviata al referente </w:t>
      </w:r>
      <w:r>
        <w:rPr>
          <w:rFonts w:eastAsia="Arial" w:cs="Arial" w:ascii="Arial" w:hAnsi="Arial"/>
          <w:sz w:val="20"/>
          <w:szCs w:val="20"/>
        </w:rPr>
        <w:t xml:space="preserve">ASL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dell'Istituto</w:t>
      </w:r>
      <w:r>
        <w:rPr>
          <w:rFonts w:eastAsia="Arial" w:cs="Arial" w:ascii="Arial" w:hAnsi="Arial"/>
          <w:sz w:val="20"/>
          <w:szCs w:val="20"/>
        </w:rPr>
        <w:t>.</w:t>
      </w:r>
    </w:p>
    <w:p>
      <w:pPr>
        <w:pStyle w:val="Normal1"/>
        <w:keepNext w:val="false"/>
        <w:keepLines w:val="false"/>
        <w:pageBreakBefore w:val="false"/>
        <w:widowControl/>
        <w:pBdr/>
        <w:shd w:val="clear" w:fill="auto"/>
        <w:spacing w:lineRule="auto" w:line="271" w:before="0" w:after="140"/>
        <w:ind w:left="0" w:right="0" w:firstLine="425"/>
        <w:jc w:val="both"/>
        <w:rPr>
          <w:rFonts w:ascii="Arial" w:hAnsi="Arial" w:eastAsia="Arial" w:cs="Arial"/>
          <w:sz w:val="20"/>
          <w:szCs w:val="20"/>
        </w:rPr>
      </w:pPr>
      <w:r>
        <w:rPr>
          <w:rFonts w:eastAsia="Arial" w:cs="Arial" w:ascii="Arial" w:hAnsi="Arial"/>
          <w:sz w:val="20"/>
          <w:szCs w:val="20"/>
        </w:rPr>
      </w:r>
    </w:p>
    <w:p>
      <w:pPr>
        <w:pStyle w:val="Normal1"/>
        <w:keepNext w:val="false"/>
        <w:keepLines w:val="false"/>
        <w:pageBreakBefore w:val="false"/>
        <w:widowControl/>
        <w:pBdr/>
        <w:shd w:val="clear" w:fill="auto"/>
        <w:spacing w:lineRule="auto" w:line="271" w:before="0" w:after="140"/>
        <w:ind w:left="0" w:right="0" w:firstLine="425"/>
        <w:jc w:val="both"/>
        <w:rPr>
          <w:rFonts w:ascii="Arial" w:hAnsi="Arial" w:eastAsia="Arial" w:cs="Arial"/>
          <w:b/>
          <w:bCs/>
          <w:color w:val="333333"/>
        </w:rPr>
      </w:pPr>
      <w:r>
        <w:rPr>
          <w:rFonts w:eastAsia="Arial" w:cs="Arial" w:ascii="Arial" w:hAnsi="Arial"/>
          <w:sz w:val="20"/>
          <w:szCs w:val="20"/>
        </w:rPr>
        <w:t>Riferimenti normativi e linee guida in tema di alternanza scuola lavoro:</w:t>
      </w:r>
    </w:p>
    <w:p>
      <w:pPr>
        <w:pStyle w:val="Normal1"/>
        <w:numPr>
          <w:ilvl w:val="0"/>
          <w:numId w:val="1"/>
        </w:numPr>
        <w:ind w:left="720" w:hanging="360"/>
        <w:rPr>
          <w:rFonts w:ascii="Arial" w:hAnsi="Arial" w:eastAsia="Arial" w:cs="Arial"/>
          <w:color w:val="333333"/>
        </w:rPr>
      </w:pPr>
      <w:r>
        <w:rPr>
          <w:rFonts w:eastAsia="Arial" w:cs="Arial" w:ascii="Arial" w:hAnsi="Arial"/>
          <w:sz w:val="20"/>
          <w:szCs w:val="20"/>
        </w:rPr>
        <w:t>Delibera di Giunta n. 2298 del 2016 che integra la Delibera n. 211 del 26 febbraio 2016</w:t>
      </w:r>
    </w:p>
    <w:p>
      <w:pPr>
        <w:pStyle w:val="Normal1"/>
        <w:numPr>
          <w:ilvl w:val="0"/>
          <w:numId w:val="1"/>
        </w:numPr>
        <w:ind w:left="720" w:hanging="360"/>
        <w:rPr>
          <w:rFonts w:ascii="Arial" w:hAnsi="Arial" w:eastAsia="Arial" w:cs="Arial"/>
          <w:color w:val="333333"/>
        </w:rPr>
      </w:pPr>
      <w:r>
        <w:rPr>
          <w:rFonts w:eastAsia="Arial" w:cs="Arial" w:ascii="Arial" w:hAnsi="Arial"/>
          <w:b/>
          <w:bCs/>
          <w:sz w:val="20"/>
          <w:szCs w:val="20"/>
        </w:rPr>
        <w:t>“</w:t>
      </w:r>
      <w:r>
        <w:rPr>
          <w:rFonts w:eastAsia="Arial" w:cs="Arial" w:ascii="Arial" w:hAnsi="Arial"/>
          <w:b/>
          <w:bCs/>
          <w:sz w:val="20"/>
          <w:szCs w:val="20"/>
        </w:rPr>
        <w:t xml:space="preserve">Linee guida alternanza scuola-lavoro dei percorsi di istruzione del secondo ciclo nella Provincia autonoma di Trento” </w:t>
      </w:r>
      <w:r>
        <w:rPr>
          <w:rFonts w:eastAsia="Arial" w:cs="Arial" w:ascii="Arial" w:hAnsi="Arial"/>
          <w:b w:val="false"/>
          <w:bCs w:val="false"/>
          <w:sz w:val="20"/>
          <w:szCs w:val="20"/>
        </w:rPr>
        <w:t>reperibile all’interno del portale:</w:t>
      </w:r>
      <w:r>
        <w:rPr>
          <w:rFonts w:eastAsia="Arial" w:cs="Arial" w:ascii="Arial" w:hAnsi="Arial"/>
          <w:b/>
          <w:bCs/>
          <w:sz w:val="20"/>
          <w:szCs w:val="20"/>
        </w:rPr>
        <w:t xml:space="preserve"> </w:t>
      </w:r>
      <w:hyperlink r:id="rId3">
        <w:r>
          <w:rPr>
            <w:rFonts w:eastAsia="Arial" w:cs="Arial" w:ascii="Arial" w:hAnsi="Arial"/>
            <w:b/>
            <w:bCs/>
            <w:sz w:val="20"/>
            <w:szCs w:val="20"/>
          </w:rPr>
          <w:t>www.vivoscuola.it</w:t>
        </w:r>
      </w:hyperlink>
      <w:r>
        <w:rPr>
          <w:rFonts w:eastAsia="Arial" w:cs="Arial" w:ascii="Arial" w:hAnsi="Arial"/>
          <w:b/>
          <w:bCs/>
          <w:sz w:val="20"/>
          <w:szCs w:val="20"/>
        </w:rPr>
        <w:t xml:space="preserve">  </w:t>
      </w:r>
      <w:r>
        <w:rPr>
          <w:rFonts w:eastAsia="Arial" w:cs="Arial" w:ascii="Arial" w:hAnsi="Arial"/>
          <w:b w:val="false"/>
          <w:bCs w:val="false"/>
          <w:sz w:val="20"/>
          <w:szCs w:val="20"/>
        </w:rPr>
        <w:t>( per accedere alla documentazione selezionare: Cosa cerco / Tematiche / Alternanza scuola-lavoro / News e/o Schede informative</w:t>
      </w:r>
      <w:r>
        <w:rPr>
          <w:rFonts w:eastAsia="Arial" w:cs="Arial" w:ascii="Arial" w:hAnsi="Arial"/>
          <w:b w:val="false"/>
          <w:bCs w:val="false"/>
          <w:color w:val="333333"/>
          <w:sz w:val="24"/>
          <w:szCs w:val="24"/>
        </w:rPr>
        <w:t>).</w:t>
      </w:r>
    </w:p>
    <w:p>
      <w:pPr>
        <w:pStyle w:val="Normal1"/>
        <w:keepNext w:val="false"/>
        <w:keepLines w:val="false"/>
        <w:pageBreakBefore w:val="false"/>
        <w:widowControl/>
        <w:pBdr>
          <w:bottom w:val="single" w:sz="4" w:space="0" w:color="808080"/>
        </w:pBdr>
        <w:shd w:val="clear" w:fill="auto"/>
        <w:spacing w:lineRule="auto" w:line="240" w:before="0" w:after="283"/>
        <w:ind w:left="0" w:right="0" w:hanging="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r>
    </w:p>
    <w:p>
      <w:pPr>
        <w:pStyle w:val="Titolo2"/>
        <w:spacing w:lineRule="auto" w:line="271" w:before="0" w:after="140"/>
        <w:rPr>
          <w:rFonts w:ascii="Arial" w:hAnsi="Arial" w:eastAsia="Arial" w:cs="Arial"/>
          <w:sz w:val="20"/>
          <w:szCs w:val="20"/>
        </w:rPr>
      </w:pPr>
      <w:r>
        <w:rPr>
          <w:rFonts w:eastAsia="Arial" w:cs="Arial" w:ascii="Arial" w:hAnsi="Arial"/>
          <w:sz w:val="20"/>
          <w:szCs w:val="20"/>
        </w:rPr>
        <w:t xml:space="preserve">✍️ </w:t>
      </w:r>
      <w:r>
        <w:rPr>
          <w:rFonts w:eastAsia="Arial" w:cs="Arial" w:ascii="Arial" w:hAnsi="Arial"/>
          <w:color w:val="FFFFFF"/>
          <w:sz w:val="20"/>
          <w:szCs w:val="20"/>
          <w:shd w:fill="0B5394" w:val="clear"/>
        </w:rPr>
        <w:t>SOTTOSCRIZIONE DEL PATTO</w:t>
      </w:r>
    </w:p>
    <w:p>
      <w:pPr>
        <w:pStyle w:val="Normal1"/>
        <w:rPr/>
      </w:pPr>
      <w:r>
        <w:rPr/>
      </w:r>
    </w:p>
    <w:p>
      <w:pPr>
        <w:pStyle w:val="Normal1"/>
        <w:rPr/>
      </w:pPr>
      <w:r>
        <w:rPr/>
      </w:r>
    </w:p>
    <w:tbl>
      <w:tblPr>
        <w:tblStyle w:val="Table2"/>
        <w:tblW w:w="9642" w:type="dxa"/>
        <w:jc w:val="left"/>
        <w:tblInd w:w="-27" w:type="dxa"/>
        <w:tblLayout w:type="fixed"/>
        <w:tblCellMar>
          <w:top w:w="0" w:type="dxa"/>
          <w:left w:w="108" w:type="dxa"/>
          <w:bottom w:w="0" w:type="dxa"/>
          <w:right w:w="108" w:type="dxa"/>
        </w:tblCellMar>
        <w:tblLook w:val="0000"/>
      </w:tblPr>
      <w:tblGrid>
        <w:gridCol w:w="3403"/>
        <w:gridCol w:w="6238"/>
      </w:tblGrid>
      <w:tr>
        <w:trPr>
          <w:tblHeader w:val="true"/>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0"/>
              <w:ind w:left="0" w:right="0" w:hanging="0"/>
              <w:jc w:val="lef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Ruolo</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0"/>
              <w:ind w:left="0" w:right="0" w:hanging="0"/>
              <w:jc w:val="left"/>
              <w:rPr>
                <w:rFonts w:ascii="Liberation Serif" w:hAnsi="Liberation Serif" w:eastAsia="Liberation Serif" w:cs="Liberation Serif"/>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Firma per Accettazione</w:t>
            </w:r>
          </w:p>
        </w:tc>
      </w:tr>
      <w:tr>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Studente Atleta</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tc>
      </w:tr>
      <w:tr>
        <w:trPr>
          <w:trHeight w:val="256" w:hRule="atLeast"/>
        </w:trPr>
        <w:tc>
          <w:tcPr>
            <w:tcW w:w="340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Genitore/i (Esercente potestà)</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tc>
      </w:tr>
      <w:tr>
        <w:trPr>
          <w:trHeight w:val="256" w:hRule="atLeast"/>
        </w:trPr>
        <w:tc>
          <w:tcPr>
            <w:tcW w:w="340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40" w:before="0" w:after="0"/>
              <w:ind w:left="0" w:right="0" w:hanging="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tc>
      </w:tr>
      <w:tr>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Tutor Sportivo Scolastico</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tc>
      </w:tr>
      <w:tr>
        <w:trPr/>
        <w:tc>
          <w:tcPr>
            <w:tcW w:w="34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Dirigente Scolastico</w:t>
            </w:r>
          </w:p>
        </w:tc>
        <w:tc>
          <w:tcPr>
            <w:tcW w:w="62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p>
            <w:pPr>
              <w:pStyle w:val="Normal1"/>
              <w:keepNext w:val="false"/>
              <w:keepLines w:val="false"/>
              <w:widowControl w:val="false"/>
              <w:pBdr/>
              <w:shd w:val="clear" w:fill="auto"/>
              <w:spacing w:lineRule="auto" w:line="271" w:before="0" w:after="140"/>
              <w:ind w:left="0" w:right="0" w:hanging="0"/>
              <w:jc w:val="left"/>
              <w:rPr>
                <w:rFonts w:ascii="Arial" w:hAnsi="Arial" w:eastAsia="Arial" w:cs="Arial"/>
                <w:sz w:val="20"/>
                <w:szCs w:val="20"/>
              </w:rPr>
            </w:pPr>
            <w:r>
              <w:rPr>
                <w:rFonts w:eastAsia="Arial" w:cs="Arial" w:ascii="Arial" w:hAnsi="Arial"/>
                <w:sz w:val="20"/>
                <w:szCs w:val="20"/>
              </w:rPr>
            </w:r>
          </w:p>
        </w:tc>
      </w:tr>
    </w:tbl>
    <w:p>
      <w:pPr>
        <w:pStyle w:val="Normal1"/>
        <w:keepNext w:val="false"/>
        <w:keepLines w:val="false"/>
        <w:pageBreakBefore w:val="false"/>
        <w:widowControl/>
        <w:pBdr/>
        <w:shd w:val="clear" w:fill="auto"/>
        <w:spacing w:lineRule="auto" w:line="271" w:before="0" w:after="140"/>
        <w:ind w:left="0" w:right="0" w:hanging="0"/>
        <w:jc w:val="left"/>
        <w:rPr>
          <w:rFonts w:ascii="Arial" w:hAnsi="Arial" w:eastAsia="Arial" w:cs="Arial"/>
          <w:b/>
          <w:bCs/>
          <w:sz w:val="20"/>
          <w:szCs w:val="20"/>
        </w:rPr>
      </w:pPr>
      <w:r>
        <w:rPr>
          <w:rFonts w:eastAsia="Arial" w:cs="Arial" w:ascii="Arial" w:hAnsi="Arial"/>
          <w:b/>
          <w:bCs/>
          <w:sz w:val="20"/>
          <w:szCs w:val="20"/>
        </w:rPr>
      </w:r>
    </w:p>
    <w:p>
      <w:pPr>
        <w:pStyle w:val="Normal1"/>
        <w:keepNext w:val="false"/>
        <w:keepLines w:val="false"/>
        <w:pageBreakBefore w:val="false"/>
        <w:widowControl/>
        <w:pBdr/>
        <w:shd w:val="clear" w:fill="auto"/>
        <w:spacing w:lineRule="auto" w:line="271" w:before="0" w:after="140"/>
        <w:ind w:left="0" w:right="0" w:hanging="0"/>
        <w:jc w:val="left"/>
        <w:rPr>
          <w:rFonts w:ascii="Arial" w:hAnsi="Arial" w:eastAsia="Arial" w:cs="Arial"/>
          <w:b/>
          <w:bCs/>
          <w:sz w:val="20"/>
          <w:szCs w:val="20"/>
        </w:rPr>
      </w:pPr>
      <w:r>
        <w:rPr>
          <w:rFonts w:eastAsia="Arial" w:cs="Arial" w:ascii="Arial" w:hAnsi="Arial"/>
          <w:b/>
          <w:bCs/>
          <w:sz w:val="20"/>
          <w:szCs w:val="20"/>
        </w:rPr>
      </w:r>
    </w:p>
    <w:p>
      <w:pPr>
        <w:pStyle w:val="Normal1"/>
        <w:keepNext w:val="false"/>
        <w:keepLines w:val="false"/>
        <w:pageBreakBefore w:val="false"/>
        <w:widowControl/>
        <w:pBdr/>
        <w:shd w:val="clear" w:fill="auto"/>
        <w:spacing w:lineRule="auto" w:line="271" w:before="0" w:after="140"/>
        <w:ind w:left="0" w:right="0" w:hanging="0"/>
        <w:jc w:val="left"/>
        <w:rPr>
          <w:rFonts w:ascii="Arial" w:hAnsi="Arial" w:eastAsia="Arial" w:cs="Arial"/>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Arial" w:cs="Arial" w:ascii="Arial" w:hAnsi="Arial"/>
          <w:b/>
          <w:bCs/>
          <w:i w:val="false"/>
          <w:iCs w:val="false"/>
          <w:caps w:val="false"/>
          <w:smallCaps w:val="false"/>
          <w:strike w:val="false"/>
          <w:dstrike w:val="false"/>
          <w:color w:val="000000"/>
          <w:position w:val="0"/>
          <w:sz w:val="20"/>
          <w:sz w:val="20"/>
          <w:szCs w:val="20"/>
          <w:u w:val="none"/>
          <w:shd w:fill="auto" w:val="clear"/>
          <w:vertAlign w:val="baseline"/>
        </w:rPr>
        <w:t xml:space="preserve">Data di sottoscrizione:  </w:t>
      </w:r>
      <w:r>
        <w:rPr>
          <w:rFonts w:eastAsia="Arial" w:cs="Arial" w:ascii="Arial" w:hAnsi="Arial"/>
          <w:b w:val="false"/>
          <w:bCs w:val="false"/>
          <w:i w:val="false"/>
          <w:iCs w:val="false"/>
          <w:caps w:val="false"/>
          <w:smallCaps w:val="false"/>
          <w:strike w:val="false"/>
          <w:dstrike w:val="false"/>
          <w:color w:val="000000"/>
          <w:position w:val="0"/>
          <w:sz w:val="20"/>
          <w:sz w:val="20"/>
          <w:szCs w:val="20"/>
          <w:u w:val="none"/>
          <w:shd w:fill="auto" w:val="clear"/>
          <w:vertAlign w:val="baseline"/>
        </w:rPr>
        <w:t>______________</w:t>
      </w:r>
    </w:p>
    <w:p>
      <w:pPr>
        <w:pStyle w:val="Normal1"/>
        <w:rPr/>
      </w:pPr>
      <w:r>
        <w:rPr/>
      </w:r>
    </w:p>
    <w:sectPr>
      <w:type w:val="nextPage"/>
      <w:pgSz w:w="11906" w:h="16838"/>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Google Sans">
    <w:charset w:val="00"/>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Arial">
    <w:charset w:val="00"/>
    <w:family w:val="roman"/>
    <w:pitch w:val="variable"/>
  </w:font>
  <w:font w:name="Wingdings">
    <w:charset w:val="02"/>
    <w:family w:val="auto"/>
    <w:pitch w:val="default"/>
    <w:embedRegular r:id="rId26" w:fontKey="{1A014A78-CABC-4EF0-12AC-5CD89AEFDE1A}"/>
  </w:font>
  <w:font w:name="Wingdings 2">
    <w:charset w:val="02"/>
    <w:family w:val="auto"/>
    <w:pitch w:val="default"/>
  </w:font>
  <w:font w:name="OpenSymbol">
    <w:altName w:val="Arial Unicode MS"/>
    <w:charset w:val="01"/>
    <w:family w:val="auto"/>
    <w:pitch w:val="default"/>
    <w:embedRegular r:id="rId27" w:fontKey="{1B014A78-CABC-4EF0-12AC-5CD89AEFDE1B}"/>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l"/>
      <w:lvlJc w:val="left"/>
      <w:pPr>
        <w:tabs>
          <w:tab w:val="num" w:pos="0"/>
        </w:tabs>
        <w:ind w:left="709" w:hanging="282"/>
      </w:pPr>
      <w:rPr>
        <w:rFonts w:ascii="Wingdings" w:hAnsi="Wingdings" w:cs="Wingdings" w:hint="default"/>
      </w:rPr>
    </w:lvl>
    <w:lvl w:ilvl="1">
      <w:start w:val="1"/>
      <w:numFmt w:val="bullet"/>
      <w:lvlText w:val="l"/>
      <w:lvlJc w:val="left"/>
      <w:pPr>
        <w:tabs>
          <w:tab w:val="num" w:pos="0"/>
        </w:tabs>
        <w:ind w:left="1418" w:hanging="282"/>
      </w:pPr>
      <w:rPr>
        <w:rFonts w:ascii="Wingdings" w:hAnsi="Wingdings" w:cs="Wingdings" w:hint="default"/>
      </w:rPr>
    </w:lvl>
    <w:lvl w:ilvl="2">
      <w:start w:val="1"/>
      <w:numFmt w:val="bullet"/>
      <w:lvlText w:val="l"/>
      <w:lvlJc w:val="left"/>
      <w:pPr>
        <w:tabs>
          <w:tab w:val="num" w:pos="0"/>
        </w:tabs>
        <w:ind w:left="2127" w:hanging="283"/>
      </w:pPr>
      <w:rPr>
        <w:rFonts w:ascii="Wingdings" w:hAnsi="Wingdings" w:cs="Wingdings" w:hint="default"/>
      </w:rPr>
    </w:lvl>
    <w:lvl w:ilvl="3">
      <w:start w:val="1"/>
      <w:numFmt w:val="bullet"/>
      <w:lvlText w:val="l"/>
      <w:lvlJc w:val="left"/>
      <w:pPr>
        <w:tabs>
          <w:tab w:val="num" w:pos="0"/>
        </w:tabs>
        <w:ind w:left="2836" w:hanging="283"/>
      </w:pPr>
      <w:rPr>
        <w:rFonts w:ascii="Wingdings" w:hAnsi="Wingdings" w:cs="Wingdings" w:hint="default"/>
      </w:rPr>
    </w:lvl>
    <w:lvl w:ilvl="4">
      <w:start w:val="1"/>
      <w:numFmt w:val="bullet"/>
      <w:lvlText w:val="l"/>
      <w:lvlJc w:val="left"/>
      <w:pPr>
        <w:tabs>
          <w:tab w:val="num" w:pos="0"/>
        </w:tabs>
        <w:ind w:left="3545" w:hanging="283"/>
      </w:pPr>
      <w:rPr>
        <w:rFonts w:ascii="Wingdings" w:hAnsi="Wingdings" w:cs="Wingdings" w:hint="default"/>
      </w:rPr>
    </w:lvl>
    <w:lvl w:ilvl="5">
      <w:start w:val="1"/>
      <w:numFmt w:val="bullet"/>
      <w:lvlText w:val="l"/>
      <w:lvlJc w:val="left"/>
      <w:pPr>
        <w:tabs>
          <w:tab w:val="num" w:pos="0"/>
        </w:tabs>
        <w:ind w:left="4254" w:hanging="283"/>
      </w:pPr>
      <w:rPr>
        <w:rFonts w:ascii="Wingdings" w:hAnsi="Wingdings" w:cs="Wingdings" w:hint="default"/>
      </w:rPr>
    </w:lvl>
    <w:lvl w:ilvl="6">
      <w:start w:val="1"/>
      <w:numFmt w:val="bullet"/>
      <w:lvlText w:val="l"/>
      <w:lvlJc w:val="left"/>
      <w:pPr>
        <w:tabs>
          <w:tab w:val="num" w:pos="0"/>
        </w:tabs>
        <w:ind w:left="4963" w:hanging="283"/>
      </w:pPr>
      <w:rPr>
        <w:rFonts w:ascii="Wingdings" w:hAnsi="Wingdings" w:cs="Wingdings" w:hint="default"/>
      </w:rPr>
    </w:lvl>
    <w:lvl w:ilvl="7">
      <w:start w:val="1"/>
      <w:numFmt w:val="bullet"/>
      <w:lvlText w:val="l"/>
      <w:lvlJc w:val="left"/>
      <w:pPr>
        <w:tabs>
          <w:tab w:val="num" w:pos="0"/>
        </w:tabs>
        <w:ind w:left="5672" w:hanging="282"/>
      </w:pPr>
      <w:rPr>
        <w:rFonts w:ascii="Wingdings" w:hAnsi="Wingdings" w:cs="Wingdings" w:hint="default"/>
      </w:rPr>
    </w:lvl>
    <w:lvl w:ilvl="8">
      <w:start w:val="1"/>
      <w:numFmt w:val="bullet"/>
      <w:lvlText w:val="l"/>
      <w:lvlJc w:val="left"/>
      <w:pPr>
        <w:tabs>
          <w:tab w:val="num" w:pos="0"/>
        </w:tabs>
        <w:ind w:left="6381" w:hanging="282"/>
      </w:pPr>
      <w:rPr>
        <w:rFonts w:ascii="Wingdings" w:hAnsi="Wingdings" w:cs="Wingdings" w:hint="default"/>
      </w:rPr>
    </w:lvl>
  </w:abstractNum>
  <w:abstractNum w:abstractNumId="3">
    <w:lvl w:ilvl="0">
      <w:start w:val="1"/>
      <w:numFmt w:val="bullet"/>
      <w:lvlText w:val="l"/>
      <w:lvlJc w:val="left"/>
      <w:pPr>
        <w:tabs>
          <w:tab w:val="num" w:pos="0"/>
        </w:tabs>
        <w:ind w:left="709" w:hanging="282"/>
      </w:pPr>
      <w:rPr>
        <w:rFonts w:ascii="Wingdings" w:hAnsi="Wingdings" w:cs="Wingdings" w:hint="default"/>
      </w:rPr>
    </w:lvl>
    <w:lvl w:ilvl="1">
      <w:start w:val="1"/>
      <w:numFmt w:val="bullet"/>
      <w:lvlText w:val="l"/>
      <w:lvlJc w:val="left"/>
      <w:pPr>
        <w:tabs>
          <w:tab w:val="num" w:pos="0"/>
        </w:tabs>
        <w:ind w:left="1418" w:hanging="282"/>
      </w:pPr>
      <w:rPr>
        <w:rFonts w:ascii="Wingdings" w:hAnsi="Wingdings" w:cs="Wingdings" w:hint="default"/>
      </w:rPr>
    </w:lvl>
    <w:lvl w:ilvl="2">
      <w:start w:val="1"/>
      <w:numFmt w:val="bullet"/>
      <w:lvlText w:val="l"/>
      <w:lvlJc w:val="left"/>
      <w:pPr>
        <w:tabs>
          <w:tab w:val="num" w:pos="0"/>
        </w:tabs>
        <w:ind w:left="2127" w:hanging="283"/>
      </w:pPr>
      <w:rPr>
        <w:rFonts w:ascii="Wingdings" w:hAnsi="Wingdings" w:cs="Wingdings" w:hint="default"/>
      </w:rPr>
    </w:lvl>
    <w:lvl w:ilvl="3">
      <w:start w:val="1"/>
      <w:numFmt w:val="bullet"/>
      <w:lvlText w:val="l"/>
      <w:lvlJc w:val="left"/>
      <w:pPr>
        <w:tabs>
          <w:tab w:val="num" w:pos="0"/>
        </w:tabs>
        <w:ind w:left="2836" w:hanging="283"/>
      </w:pPr>
      <w:rPr>
        <w:rFonts w:ascii="Wingdings" w:hAnsi="Wingdings" w:cs="Wingdings" w:hint="default"/>
      </w:rPr>
    </w:lvl>
    <w:lvl w:ilvl="4">
      <w:start w:val="1"/>
      <w:numFmt w:val="bullet"/>
      <w:lvlText w:val="l"/>
      <w:lvlJc w:val="left"/>
      <w:pPr>
        <w:tabs>
          <w:tab w:val="num" w:pos="0"/>
        </w:tabs>
        <w:ind w:left="3545" w:hanging="283"/>
      </w:pPr>
      <w:rPr>
        <w:rFonts w:ascii="Wingdings" w:hAnsi="Wingdings" w:cs="Wingdings" w:hint="default"/>
      </w:rPr>
    </w:lvl>
    <w:lvl w:ilvl="5">
      <w:start w:val="1"/>
      <w:numFmt w:val="bullet"/>
      <w:lvlText w:val="l"/>
      <w:lvlJc w:val="left"/>
      <w:pPr>
        <w:tabs>
          <w:tab w:val="num" w:pos="0"/>
        </w:tabs>
        <w:ind w:left="4254" w:hanging="283"/>
      </w:pPr>
      <w:rPr>
        <w:rFonts w:ascii="Wingdings" w:hAnsi="Wingdings" w:cs="Wingdings" w:hint="default"/>
      </w:rPr>
    </w:lvl>
    <w:lvl w:ilvl="6">
      <w:start w:val="1"/>
      <w:numFmt w:val="bullet"/>
      <w:lvlText w:val="l"/>
      <w:lvlJc w:val="left"/>
      <w:pPr>
        <w:tabs>
          <w:tab w:val="num" w:pos="0"/>
        </w:tabs>
        <w:ind w:left="4963" w:hanging="283"/>
      </w:pPr>
      <w:rPr>
        <w:rFonts w:ascii="Wingdings" w:hAnsi="Wingdings" w:cs="Wingdings" w:hint="default"/>
      </w:rPr>
    </w:lvl>
    <w:lvl w:ilvl="7">
      <w:start w:val="1"/>
      <w:numFmt w:val="bullet"/>
      <w:lvlText w:val="l"/>
      <w:lvlJc w:val="left"/>
      <w:pPr>
        <w:tabs>
          <w:tab w:val="num" w:pos="0"/>
        </w:tabs>
        <w:ind w:left="5672" w:hanging="282"/>
      </w:pPr>
      <w:rPr>
        <w:rFonts w:ascii="Wingdings" w:hAnsi="Wingdings" w:cs="Wingdings" w:hint="default"/>
      </w:rPr>
    </w:lvl>
    <w:lvl w:ilvl="8">
      <w:start w:val="1"/>
      <w:numFmt w:val="bullet"/>
      <w:lvlText w:val="l"/>
      <w:lvlJc w:val="left"/>
      <w:pPr>
        <w:tabs>
          <w:tab w:val="num" w:pos="0"/>
        </w:tabs>
        <w:ind w:left="6381" w:hanging="282"/>
      </w:pPr>
      <w:rPr>
        <w:rFonts w:ascii="Wingdings" w:hAnsi="Wingdings" w:cs="Wingdings" w:hint="default"/>
      </w:rPr>
    </w:lvl>
  </w:abstractNum>
  <w:abstractNum w:abstractNumId="4">
    <w:lvl w:ilvl="0">
      <w:start w:val="1"/>
      <w:numFmt w:val="bullet"/>
      <w:lvlText w:val="l"/>
      <w:lvlJc w:val="left"/>
      <w:pPr>
        <w:tabs>
          <w:tab w:val="num" w:pos="0"/>
        </w:tabs>
        <w:ind w:left="709" w:hanging="282"/>
      </w:pPr>
      <w:rPr>
        <w:rFonts w:ascii="Wingdings" w:hAnsi="Wingdings" w:cs="Wingdings" w:hint="default"/>
      </w:rPr>
    </w:lvl>
    <w:lvl w:ilvl="1">
      <w:start w:val="1"/>
      <w:numFmt w:val="bullet"/>
      <w:lvlText w:val="l"/>
      <w:lvlJc w:val="left"/>
      <w:pPr>
        <w:tabs>
          <w:tab w:val="num" w:pos="0"/>
        </w:tabs>
        <w:ind w:left="1418" w:hanging="282"/>
      </w:pPr>
      <w:rPr>
        <w:rFonts w:ascii="Wingdings" w:hAnsi="Wingdings" w:cs="Wingdings" w:hint="default"/>
      </w:rPr>
    </w:lvl>
    <w:lvl w:ilvl="2">
      <w:start w:val="1"/>
      <w:numFmt w:val="bullet"/>
      <w:lvlText w:val="l"/>
      <w:lvlJc w:val="left"/>
      <w:pPr>
        <w:tabs>
          <w:tab w:val="num" w:pos="0"/>
        </w:tabs>
        <w:ind w:left="2127" w:hanging="283"/>
      </w:pPr>
      <w:rPr>
        <w:rFonts w:ascii="Wingdings" w:hAnsi="Wingdings" w:cs="Wingdings" w:hint="default"/>
      </w:rPr>
    </w:lvl>
    <w:lvl w:ilvl="3">
      <w:start w:val="1"/>
      <w:numFmt w:val="bullet"/>
      <w:lvlText w:val="l"/>
      <w:lvlJc w:val="left"/>
      <w:pPr>
        <w:tabs>
          <w:tab w:val="num" w:pos="0"/>
        </w:tabs>
        <w:ind w:left="2836" w:hanging="283"/>
      </w:pPr>
      <w:rPr>
        <w:rFonts w:ascii="Wingdings" w:hAnsi="Wingdings" w:cs="Wingdings" w:hint="default"/>
      </w:rPr>
    </w:lvl>
    <w:lvl w:ilvl="4">
      <w:start w:val="1"/>
      <w:numFmt w:val="bullet"/>
      <w:lvlText w:val="l"/>
      <w:lvlJc w:val="left"/>
      <w:pPr>
        <w:tabs>
          <w:tab w:val="num" w:pos="0"/>
        </w:tabs>
        <w:ind w:left="3545" w:hanging="283"/>
      </w:pPr>
      <w:rPr>
        <w:rFonts w:ascii="Wingdings" w:hAnsi="Wingdings" w:cs="Wingdings" w:hint="default"/>
      </w:rPr>
    </w:lvl>
    <w:lvl w:ilvl="5">
      <w:start w:val="1"/>
      <w:numFmt w:val="bullet"/>
      <w:lvlText w:val="l"/>
      <w:lvlJc w:val="left"/>
      <w:pPr>
        <w:tabs>
          <w:tab w:val="num" w:pos="0"/>
        </w:tabs>
        <w:ind w:left="4254" w:hanging="283"/>
      </w:pPr>
      <w:rPr>
        <w:rFonts w:ascii="Wingdings" w:hAnsi="Wingdings" w:cs="Wingdings" w:hint="default"/>
      </w:rPr>
    </w:lvl>
    <w:lvl w:ilvl="6">
      <w:start w:val="1"/>
      <w:numFmt w:val="bullet"/>
      <w:lvlText w:val="l"/>
      <w:lvlJc w:val="left"/>
      <w:pPr>
        <w:tabs>
          <w:tab w:val="num" w:pos="0"/>
        </w:tabs>
        <w:ind w:left="4963" w:hanging="283"/>
      </w:pPr>
      <w:rPr>
        <w:rFonts w:ascii="Wingdings" w:hAnsi="Wingdings" w:cs="Wingdings" w:hint="default"/>
      </w:rPr>
    </w:lvl>
    <w:lvl w:ilvl="7">
      <w:start w:val="1"/>
      <w:numFmt w:val="bullet"/>
      <w:lvlText w:val="l"/>
      <w:lvlJc w:val="left"/>
      <w:pPr>
        <w:tabs>
          <w:tab w:val="num" w:pos="0"/>
        </w:tabs>
        <w:ind w:left="5672" w:hanging="282"/>
      </w:pPr>
      <w:rPr>
        <w:rFonts w:ascii="Wingdings" w:hAnsi="Wingdings" w:cs="Wingdings" w:hint="default"/>
      </w:rPr>
    </w:lvl>
    <w:lvl w:ilvl="8">
      <w:start w:val="1"/>
      <w:numFmt w:val="bullet"/>
      <w:lvlText w:val="l"/>
      <w:lvlJc w:val="left"/>
      <w:pPr>
        <w:tabs>
          <w:tab w:val="num" w:pos="0"/>
        </w:tabs>
        <w:ind w:left="6381" w:hanging="282"/>
      </w:pPr>
      <w:rPr>
        <w:rFonts w:ascii="Wingdings" w:hAnsi="Wingdings" w:cs="Wingdings" w:hint="default"/>
      </w:rPr>
    </w:lvl>
  </w:abstractNum>
  <w:abstractNum w:abstractNumId="5">
    <w:lvl w:ilvl="0">
      <w:start w:val="1"/>
      <w:numFmt w:val="bullet"/>
      <w:lvlText w:val="l"/>
      <w:lvlJc w:val="left"/>
      <w:pPr>
        <w:tabs>
          <w:tab w:val="num" w:pos="0"/>
        </w:tabs>
        <w:ind w:left="709" w:hanging="282"/>
      </w:pPr>
      <w:rPr>
        <w:rFonts w:ascii="Wingdings" w:hAnsi="Wingdings" w:cs="Wingdings" w:hint="default"/>
      </w:rPr>
    </w:lvl>
    <w:lvl w:ilvl="1">
      <w:start w:val="1"/>
      <w:numFmt w:val="bullet"/>
      <w:lvlText w:val="l"/>
      <w:lvlJc w:val="left"/>
      <w:pPr>
        <w:tabs>
          <w:tab w:val="num" w:pos="0"/>
        </w:tabs>
        <w:ind w:left="1418" w:hanging="282"/>
      </w:pPr>
      <w:rPr>
        <w:rFonts w:ascii="Wingdings" w:hAnsi="Wingdings" w:cs="Wingdings" w:hint="default"/>
      </w:rPr>
    </w:lvl>
    <w:lvl w:ilvl="2">
      <w:start w:val="1"/>
      <w:numFmt w:val="bullet"/>
      <w:lvlText w:val="l"/>
      <w:lvlJc w:val="left"/>
      <w:pPr>
        <w:tabs>
          <w:tab w:val="num" w:pos="0"/>
        </w:tabs>
        <w:ind w:left="2127" w:hanging="283"/>
      </w:pPr>
      <w:rPr>
        <w:rFonts w:ascii="Wingdings" w:hAnsi="Wingdings" w:cs="Wingdings" w:hint="default"/>
      </w:rPr>
    </w:lvl>
    <w:lvl w:ilvl="3">
      <w:start w:val="1"/>
      <w:numFmt w:val="bullet"/>
      <w:lvlText w:val="l"/>
      <w:lvlJc w:val="left"/>
      <w:pPr>
        <w:tabs>
          <w:tab w:val="num" w:pos="0"/>
        </w:tabs>
        <w:ind w:left="2836" w:hanging="283"/>
      </w:pPr>
      <w:rPr>
        <w:rFonts w:ascii="Wingdings" w:hAnsi="Wingdings" w:cs="Wingdings" w:hint="default"/>
      </w:rPr>
    </w:lvl>
    <w:lvl w:ilvl="4">
      <w:start w:val="1"/>
      <w:numFmt w:val="bullet"/>
      <w:lvlText w:val="l"/>
      <w:lvlJc w:val="left"/>
      <w:pPr>
        <w:tabs>
          <w:tab w:val="num" w:pos="0"/>
        </w:tabs>
        <w:ind w:left="3545" w:hanging="283"/>
      </w:pPr>
      <w:rPr>
        <w:rFonts w:ascii="Wingdings" w:hAnsi="Wingdings" w:cs="Wingdings" w:hint="default"/>
      </w:rPr>
    </w:lvl>
    <w:lvl w:ilvl="5">
      <w:start w:val="1"/>
      <w:numFmt w:val="bullet"/>
      <w:lvlText w:val="l"/>
      <w:lvlJc w:val="left"/>
      <w:pPr>
        <w:tabs>
          <w:tab w:val="num" w:pos="0"/>
        </w:tabs>
        <w:ind w:left="4254" w:hanging="283"/>
      </w:pPr>
      <w:rPr>
        <w:rFonts w:ascii="Wingdings" w:hAnsi="Wingdings" w:cs="Wingdings" w:hint="default"/>
      </w:rPr>
    </w:lvl>
    <w:lvl w:ilvl="6">
      <w:start w:val="1"/>
      <w:numFmt w:val="bullet"/>
      <w:lvlText w:val="l"/>
      <w:lvlJc w:val="left"/>
      <w:pPr>
        <w:tabs>
          <w:tab w:val="num" w:pos="0"/>
        </w:tabs>
        <w:ind w:left="4963" w:hanging="283"/>
      </w:pPr>
      <w:rPr>
        <w:rFonts w:ascii="Wingdings" w:hAnsi="Wingdings" w:cs="Wingdings" w:hint="default"/>
      </w:rPr>
    </w:lvl>
    <w:lvl w:ilvl="7">
      <w:start w:val="1"/>
      <w:numFmt w:val="bullet"/>
      <w:lvlText w:val="l"/>
      <w:lvlJc w:val="left"/>
      <w:pPr>
        <w:tabs>
          <w:tab w:val="num" w:pos="0"/>
        </w:tabs>
        <w:ind w:left="5672" w:hanging="282"/>
      </w:pPr>
      <w:rPr>
        <w:rFonts w:ascii="Wingdings" w:hAnsi="Wingdings" w:cs="Wingdings" w:hint="default"/>
      </w:rPr>
    </w:lvl>
    <w:lvl w:ilvl="8">
      <w:start w:val="1"/>
      <w:numFmt w:val="bullet"/>
      <w:lvlText w:val="l"/>
      <w:lvlJc w:val="left"/>
      <w:pPr>
        <w:tabs>
          <w:tab w:val="num" w:pos="0"/>
        </w:tabs>
        <w:ind w:left="6381" w:hanging="282"/>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it-IT" w:eastAsia="zh-CN" w:bidi="hi-IN"/>
      </w:rPr>
    </w:rPrDefault>
    <w:pPrDefault>
      <w:pPr>
        <w:suppressAutoHyphens w:val="true"/>
      </w:pPr>
    </w:pPrDefault>
  </w:docDefaults>
  <w:style w:type="paragraph" w:styleId="Normal">
    <w:name w:val="Normal"/>
    <w:qFormat/>
    <w:pPr>
      <w:widowControl/>
      <w:bidi w:val="0"/>
      <w:spacing w:before="0" w:after="0"/>
      <w:jc w:val="left"/>
    </w:pPr>
    <w:rPr>
      <w:rFonts w:ascii="Liberation Serif" w:hAnsi="Liberation Serif" w:eastAsia="Liberation Serif" w:cs="Liberation Serif"/>
      <w:color w:val="auto"/>
      <w:kern w:val="0"/>
      <w:sz w:val="24"/>
      <w:szCs w:val="24"/>
      <w:lang w:val="it-IT" w:eastAsia="zh-CN" w:bidi="hi-IN"/>
    </w:rPr>
  </w:style>
  <w:style w:type="paragraph" w:styleId="Titolo1">
    <w:name w:val="Heading 1"/>
    <w:basedOn w:val="Normal1"/>
    <w:next w:val="Normal1"/>
    <w:qFormat/>
    <w:pPr>
      <w:keepNext w:val="true"/>
      <w:spacing w:lineRule="auto" w:line="240" w:before="240" w:after="120"/>
    </w:pPr>
    <w:rPr>
      <w:rFonts w:ascii="Liberation Serif" w:hAnsi="Liberation Serif" w:eastAsia="Liberation Serif" w:cs="Liberation Serif"/>
      <w:b/>
      <w:bCs/>
      <w:sz w:val="48"/>
      <w:szCs w:val="48"/>
    </w:rPr>
  </w:style>
  <w:style w:type="paragraph" w:styleId="Titolo2">
    <w:name w:val="Heading 2"/>
    <w:basedOn w:val="Normal1"/>
    <w:next w:val="Normal1"/>
    <w:qFormat/>
    <w:pPr>
      <w:keepNext w:val="true"/>
      <w:spacing w:lineRule="auto" w:line="240" w:before="200" w:after="120"/>
    </w:pPr>
    <w:rPr>
      <w:rFonts w:ascii="Liberation Serif" w:hAnsi="Liberation Serif" w:eastAsia="Liberation Serif" w:cs="Liberation Serif"/>
      <w:b/>
      <w:bCs/>
      <w:sz w:val="36"/>
      <w:szCs w:val="36"/>
    </w:rPr>
  </w:style>
  <w:style w:type="paragraph" w:styleId="Titolo3">
    <w:name w:val="Heading 3"/>
    <w:basedOn w:val="Normal1"/>
    <w:next w:val="Normal1"/>
    <w:qFormat/>
    <w:pPr>
      <w:keepNext w:val="true"/>
      <w:spacing w:lineRule="auto" w:line="240" w:before="140" w:after="120"/>
    </w:pPr>
    <w:rPr>
      <w:rFonts w:ascii="Liberation Serif" w:hAnsi="Liberation Serif" w:eastAsia="Liberation Serif" w:cs="Liberation Serif"/>
      <w:b/>
      <w:bCs/>
      <w:sz w:val="28"/>
      <w:szCs w:val="28"/>
    </w:rPr>
  </w:style>
  <w:style w:type="paragraph" w:styleId="Titolo4">
    <w:name w:val="Heading 4"/>
    <w:basedOn w:val="Normal1"/>
    <w:next w:val="Normal1"/>
    <w:qFormat/>
    <w:pPr>
      <w:keepNext w:val="true"/>
      <w:keepLines/>
      <w:pageBreakBefore w:val="false"/>
      <w:spacing w:lineRule="auto" w:line="240" w:before="240" w:after="40"/>
    </w:pPr>
    <w:rPr>
      <w:b/>
      <w:bCs/>
      <w:sz w:val="24"/>
      <w:szCs w:val="24"/>
    </w:rPr>
  </w:style>
  <w:style w:type="paragraph" w:styleId="Titolo5">
    <w:name w:val="Heading 5"/>
    <w:basedOn w:val="Normal1"/>
    <w:next w:val="Normal1"/>
    <w:qFormat/>
    <w:pPr>
      <w:keepNext w:val="true"/>
      <w:keepLines/>
      <w:pageBreakBefore w:val="false"/>
      <w:spacing w:lineRule="auto" w:line="240" w:before="220" w:after="40"/>
    </w:pPr>
    <w:rPr>
      <w:b/>
      <w:bCs/>
      <w:sz w:val="22"/>
      <w:szCs w:val="22"/>
    </w:rPr>
  </w:style>
  <w:style w:type="paragraph" w:styleId="Titolo6">
    <w:name w:val="Heading 6"/>
    <w:basedOn w:val="Normal1"/>
    <w:next w:val="Normal1"/>
    <w:qFormat/>
    <w:pPr>
      <w:keepNext w:val="true"/>
      <w:keepLines/>
      <w:pageBreakBefore w:val="false"/>
      <w:spacing w:lineRule="auto" w:line="240" w:before="200" w:after="40"/>
    </w:pPr>
    <w:rPr>
      <w:b/>
      <w:bCs/>
      <w:sz w:val="20"/>
      <w:szCs w:val="20"/>
    </w:rPr>
  </w:style>
  <w:style w:type="character" w:styleId="CollegamentoInternet">
    <w:name w:val="Hyperlink"/>
    <w:rPr>
      <w:color w:val="000080"/>
      <w:u w:val="single"/>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pPr>
      <w:spacing w:lineRule="auto" w:line="276" w:before="0" w:after="14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LO-normal"/>
    <w:qFormat/>
    <w:pPr>
      <w:widowControl/>
      <w:bidi w:val="0"/>
      <w:spacing w:before="0" w:after="0"/>
      <w:jc w:val="left"/>
    </w:pPr>
    <w:rPr>
      <w:rFonts w:ascii="Liberation Serif" w:hAnsi="Liberation Serif" w:eastAsia="Liberation Serif" w:cs="Liberation Serif"/>
      <w:color w:val="auto"/>
      <w:kern w:val="0"/>
      <w:sz w:val="24"/>
      <w:szCs w:val="24"/>
      <w:lang w:val="it-IT" w:eastAsia="zh-CN" w:bidi="hi-IN"/>
    </w:rPr>
  </w:style>
  <w:style w:type="paragraph" w:styleId="Titoloprincipale">
    <w:name w:val="Title"/>
    <w:basedOn w:val="Normal1"/>
    <w:next w:val="Normal1"/>
    <w:qFormat/>
    <w:pPr>
      <w:keepNext w:val="true"/>
      <w:keepLines/>
      <w:pageBreakBefore w:val="false"/>
      <w:spacing w:lineRule="auto" w:line="240" w:before="480" w:after="120"/>
    </w:pPr>
    <w:rPr>
      <w:b/>
      <w:bCs/>
      <w:sz w:val="72"/>
      <w:szCs w:val="72"/>
    </w:rPr>
  </w:style>
  <w:style w:type="paragraph" w:styleId="Sottotitolo">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maggio.al/" TargetMode="External"/><Relationship Id="rId3" Type="http://schemas.openxmlformats.org/officeDocument/2006/relationships/hyperlink" Target="http://www.vivoscuola.it/" TargetMode="Externa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LibreOffice/7.5.9.2$Windows_X86_64 LibreOffice_project/cdeefe45c17511d326101eed8008ac4092f278a9</Application>
  <AppVersion>15.0000</AppVersion>
  <Pages>3</Pages>
  <Words>771</Words>
  <Characters>4723</Characters>
  <CharactersWithSpaces>5431</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